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horzAnchor="page" w:tblpX="420" w:tblpY="458"/>
        <w:tblOverlap w:val="never"/>
        <w:tblW w:w="11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"/>
        <w:gridCol w:w="650"/>
        <w:gridCol w:w="425"/>
        <w:gridCol w:w="362"/>
        <w:gridCol w:w="425"/>
        <w:gridCol w:w="388"/>
        <w:gridCol w:w="400"/>
        <w:gridCol w:w="475"/>
        <w:gridCol w:w="1075"/>
        <w:gridCol w:w="1215"/>
        <w:gridCol w:w="4200"/>
        <w:gridCol w:w="870"/>
        <w:gridCol w:w="266"/>
        <w:gridCol w:w="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305" w:hRule="atLeast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15"/>
                <w:szCs w:val="15"/>
              </w:rPr>
            </w:pPr>
          </w:p>
        </w:tc>
        <w:tc>
          <w:tcPr>
            <w:tcW w:w="1075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新疆红星电力有限公司公开招聘工作人员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招录人数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18"/>
                <w:szCs w:val="18"/>
              </w:rPr>
              <w:t>任职资格条件要求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1"/>
                <w:szCs w:val="21"/>
              </w:rPr>
              <w:t>薪资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1"/>
                <w:szCs w:val="21"/>
              </w:rPr>
              <w:t>待遇</w:t>
            </w:r>
          </w:p>
        </w:tc>
        <w:tc>
          <w:tcPr>
            <w:tcW w:w="4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lang w:eastAsia="zh-CN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  <w:t>哈密市新锐电力工程有限公司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  <w:t>会计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财务管理、会计学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金融学相关专业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负责财、税账务处理，各类财、税报表填报，对接融资工作，各类对账，会计监督，会计档案管理等工作。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具有3年以上财务相关工作经验；具有全面的财务专业知识、账务处理及财务管理经验；精通国家财税法律规范，具备优秀的职业判断能力和丰富的财会项目分析处理经验；能建立财务管理体系；为人正直、责任心强、作风严谨、工作仔细认真，能承受工作压力；有较强的沟通协调能力；有良好的纪律性、团队合作以及开拓创新精神。无不良征信记录。持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初级会计资格证书及以上者优先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  <w:t>岗位工资（薪资标准根据岗位有所差异）+绩效工资；享受四险一金和员工福利待遇。（参照新锐公司六定方案执行）</w:t>
            </w: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  <w:t>十三师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lang w:val="en-US" w:eastAsia="zh-CN"/>
              </w:rPr>
              <w:t>项目管理员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/>
              </w:rPr>
              <w:t>电力及工程管理相关专业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eastAsia="zh-CN"/>
              </w:rPr>
              <w:t>负责项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-SA"/>
              </w:rPr>
              <w:t>目管理计划及实施方案的推进落实，负责工程项目管理、质量、技术和安全管理等相关工作。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-SA"/>
              </w:rPr>
              <w:t>具有计算机应用基础；具备项目管理专业基础知识、土建施工知识及造价工程知识；具有电力、工程管理类行业2年及以上工作经验，能够协助完成项目预编、建设、管理等工作；身体健康、为人正直、责任心强、作风严谨、工作仔细认真；具有较强的沟通表达、业务处理和业务外联等能力，以及较强团队管理和业务管理能力；具有较强的自学能力和适应性，秉公办事，不谋私利；具有较强的责任心和服务意识；具备国家相关行业管理部门要求的任职资格，符合有关法律法规规定的资格要求；持有电力工程、安全管理相关执业资格证书者优先，持有二级建造师（机电专业）证书者优先。</w:t>
            </w:r>
          </w:p>
          <w:bookmarkEnd w:id="0"/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pgSz w:w="11906" w:h="16838"/>
      <w:pgMar w:top="2098" w:right="1474" w:bottom="1985" w:left="1588" w:header="851" w:footer="126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仿宋简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584AEEE-FE63-4C45-A54D-A087E69E42D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F32D73-D848-4946-998A-50884233F7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ODUzOWI3NmQ0NGEzNzg2NTczZGQ4OWIzN2RlZGEifQ=="/>
  </w:docVars>
  <w:rsids>
    <w:rsidRoot w:val="00000000"/>
    <w:rsid w:val="0257765C"/>
    <w:rsid w:val="0518526D"/>
    <w:rsid w:val="062B45E1"/>
    <w:rsid w:val="07A42E2C"/>
    <w:rsid w:val="08EC3C9C"/>
    <w:rsid w:val="10FC0BD6"/>
    <w:rsid w:val="12D06AA1"/>
    <w:rsid w:val="132B65A1"/>
    <w:rsid w:val="21050673"/>
    <w:rsid w:val="22063A9E"/>
    <w:rsid w:val="22F52960"/>
    <w:rsid w:val="28B80ECF"/>
    <w:rsid w:val="2D5A4622"/>
    <w:rsid w:val="325D7383"/>
    <w:rsid w:val="385F7BC0"/>
    <w:rsid w:val="38D4638D"/>
    <w:rsid w:val="3A706B1E"/>
    <w:rsid w:val="3DF064DB"/>
    <w:rsid w:val="41886C46"/>
    <w:rsid w:val="427B20EB"/>
    <w:rsid w:val="44533D13"/>
    <w:rsid w:val="5183799A"/>
    <w:rsid w:val="55CF657E"/>
    <w:rsid w:val="575357E4"/>
    <w:rsid w:val="587105EE"/>
    <w:rsid w:val="59B737D4"/>
    <w:rsid w:val="59D46859"/>
    <w:rsid w:val="5FF92B75"/>
    <w:rsid w:val="635D3821"/>
    <w:rsid w:val="640E433A"/>
    <w:rsid w:val="662D69E4"/>
    <w:rsid w:val="6A297B56"/>
    <w:rsid w:val="6F563F99"/>
    <w:rsid w:val="72345C8F"/>
    <w:rsid w:val="73551AA0"/>
    <w:rsid w:val="780802FA"/>
    <w:rsid w:val="78FC5416"/>
    <w:rsid w:val="79331049"/>
    <w:rsid w:val="7AE15EFE"/>
    <w:rsid w:val="7C671E02"/>
    <w:rsid w:val="7CC30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99"/>
    <w:rPr>
      <w:rFonts w:ascii="Cambria" w:hAnsi="Cambria"/>
      <w:b/>
      <w:bCs/>
    </w:rPr>
  </w:style>
  <w:style w:type="paragraph" w:styleId="8">
    <w:name w:val="index 1"/>
    <w:basedOn w:val="1"/>
    <w:next w:val="1"/>
    <w:qFormat/>
    <w:uiPriority w:val="99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1"/>
    <w:qFormat/>
    <w:uiPriority w:val="99"/>
    <w:pPr>
      <w:widowControl w:val="0"/>
      <w:spacing w:before="100" w:beforeAutospacing="1"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Body Text First Indent 2"/>
    <w:basedOn w:val="4"/>
    <w:next w:val="10"/>
    <w:qFormat/>
    <w:uiPriority w:val="0"/>
    <w:pPr>
      <w:ind w:firstLine="420" w:firstLineChars="262"/>
    </w:pPr>
    <w:rPr>
      <w:rFonts w:ascii="Calibri" w:hAnsi="Calibri" w:eastAsia="宋体" w:cs="Times New Roman"/>
      <w:b/>
      <w:bCs/>
      <w:sz w:val="32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3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8B5E-5AAA-4BA9-97EE-B4D018229D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ppmmjjyy.haotui.com</Company>
  <Pages>1</Pages>
  <Words>723</Words>
  <Characters>723</Characters>
  <Paragraphs>96</Paragraphs>
  <TotalTime>3</TotalTime>
  <ScaleCrop>false</ScaleCrop>
  <LinksUpToDate>false</LinksUpToDate>
  <CharactersWithSpaces>725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2022-03-15T03:43:00Z</dcterms:created>
  <dc:creator>蔺智红</dc:creator>
  <cp:lastModifiedBy>成丽</cp:lastModifiedBy>
  <cp:lastPrinted>2023-09-27T03:11:00Z</cp:lastPrinted>
  <dcterms:modified xsi:type="dcterms:W3CDTF">2023-09-27T08:30:52Z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606A860093A34A449191635981BBD722</vt:lpwstr>
  </property>
</Properties>
</file>