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第十三师新星市促进科技创新管理办法</w:t>
      </w:r>
    </w:p>
    <w:p>
      <w:pPr>
        <w:spacing w:line="560" w:lineRule="exact"/>
        <w:jc w:val="center"/>
        <w:rPr>
          <w:rFonts w:ascii="Times New Roman" w:hAnsi="Times New Roman" w:eastAsia="Arial Unicode MS" w:cs="Times New Roman"/>
          <w:sz w:val="44"/>
          <w:szCs w:val="44"/>
        </w:rPr>
      </w:pPr>
      <w:r>
        <w:rPr>
          <w:rFonts w:hint="eastAsia" w:ascii="方正楷体简体" w:hAnsi="方正楷体简体" w:eastAsia="方正楷体简体" w:cs="方正楷体简体"/>
          <w:sz w:val="32"/>
          <w:szCs w:val="32"/>
        </w:rPr>
        <w:t>（征求意见稿）</w:t>
      </w:r>
    </w:p>
    <w:p>
      <w:pPr>
        <w:spacing w:line="560" w:lineRule="exact"/>
        <w:jc w:val="center"/>
        <w:rPr>
          <w:rFonts w:ascii="Times New Roman" w:hAnsi="Times New Roman" w:eastAsia="Arial Unicode MS" w:cs="Times New Roman"/>
          <w:bCs/>
          <w:sz w:val="44"/>
          <w:szCs w:val="44"/>
        </w:rPr>
      </w:pPr>
    </w:p>
    <w:p>
      <w:pPr>
        <w:spacing w:line="560" w:lineRule="exact"/>
        <w:jc w:val="center"/>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第一章 总则</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第一条</w:t>
      </w:r>
      <w:r>
        <w:rPr>
          <w:rFonts w:ascii="Times New Roman" w:hAnsi="Times New Roman" w:eastAsia="方正仿宋简体" w:cs="Times New Roman"/>
          <w:sz w:val="32"/>
          <w:szCs w:val="32"/>
        </w:rPr>
        <w:t xml:space="preserve"> 为深入</w:t>
      </w:r>
      <w:r>
        <w:rPr>
          <w:rFonts w:hint="eastAsia" w:ascii="Times New Roman" w:hAnsi="Times New Roman" w:eastAsia="方正仿宋简体" w:cs="Times New Roman"/>
          <w:sz w:val="32"/>
          <w:szCs w:val="32"/>
        </w:rPr>
        <w:t>实施</w:t>
      </w:r>
      <w:r>
        <w:rPr>
          <w:rFonts w:ascii="Times New Roman" w:hAnsi="Times New Roman" w:eastAsia="方正仿宋简体" w:cs="Times New Roman"/>
          <w:sz w:val="32"/>
          <w:szCs w:val="32"/>
        </w:rPr>
        <w:t>第十三师新星市创新驱动发展战略，</w:t>
      </w:r>
      <w:r>
        <w:rPr>
          <w:rFonts w:hint="eastAsia" w:ascii="Times New Roman" w:hAnsi="Times New Roman" w:eastAsia="方正仿宋简体" w:cs="Times New Roman"/>
          <w:sz w:val="32"/>
          <w:szCs w:val="32"/>
        </w:rPr>
        <w:t>完整、准确、全面贯彻新发展理念，构建新发展格局，进一步</w:t>
      </w:r>
      <w:r>
        <w:rPr>
          <w:rFonts w:ascii="Times New Roman" w:hAnsi="Times New Roman" w:eastAsia="方正仿宋简体" w:cs="Times New Roman"/>
          <w:sz w:val="32"/>
          <w:szCs w:val="32"/>
        </w:rPr>
        <w:t>激发全社会创新发展</w:t>
      </w:r>
      <w:r>
        <w:rPr>
          <w:rFonts w:hint="eastAsia" w:ascii="Times New Roman" w:hAnsi="Times New Roman" w:eastAsia="方正仿宋简体" w:cs="Times New Roman"/>
          <w:sz w:val="32"/>
          <w:szCs w:val="32"/>
        </w:rPr>
        <w:t>活力，加快形成新质生产力，推动师市经济高质量发展，制订《第十三师新星市促进科技创新管理办法》（以下简称“办法”）。</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第二条</w:t>
      </w:r>
      <w:r>
        <w:rPr>
          <w:rFonts w:hint="eastAsia" w:ascii="Times New Roman" w:hAnsi="Times New Roman" w:eastAsia="方正仿宋简体" w:cs="Times New Roman"/>
          <w:sz w:val="32"/>
          <w:szCs w:val="32"/>
        </w:rPr>
        <w:t xml:space="preserve"> 本《办法》</w:t>
      </w:r>
      <w:r>
        <w:rPr>
          <w:rFonts w:ascii="Times New Roman" w:hAnsi="Times New Roman" w:eastAsia="方正仿宋简体" w:cs="Times New Roman"/>
          <w:sz w:val="32"/>
          <w:szCs w:val="32"/>
        </w:rPr>
        <w:t>依据《</w:t>
      </w:r>
      <w:r>
        <w:rPr>
          <w:rFonts w:hint="eastAsia" w:ascii="Times New Roman" w:hAnsi="Times New Roman" w:eastAsia="方正仿宋简体" w:cs="Times New Roman"/>
          <w:sz w:val="32"/>
          <w:szCs w:val="32"/>
        </w:rPr>
        <w:t>兵团党委 兵团</w:t>
      </w:r>
      <w:r>
        <w:rPr>
          <w:rFonts w:ascii="Times New Roman" w:hAnsi="Times New Roman" w:eastAsia="方正仿宋简体" w:cs="Times New Roman"/>
          <w:sz w:val="32"/>
          <w:szCs w:val="32"/>
        </w:rPr>
        <w:t>关于加快提升科技创新能力支撑引领兵团高质量发展的实施意见》（新兵党发〔2022〕16号）</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《兵团关于进一步促进科技成果转化的实施意见》（新兵发〔2023〕32号）有关要求制定。</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第三条</w:t>
      </w:r>
      <w:r>
        <w:rPr>
          <w:rFonts w:ascii="Times New Roman" w:hAnsi="Times New Roman" w:eastAsia="方正仿宋简体" w:cs="Times New Roman"/>
          <w:sz w:val="32"/>
          <w:szCs w:val="32"/>
        </w:rPr>
        <w:t xml:space="preserve"> 师市设立促进科技创新</w:t>
      </w:r>
      <w:r>
        <w:rPr>
          <w:rFonts w:hint="eastAsia" w:ascii="Times New Roman" w:hAnsi="Times New Roman" w:eastAsia="方正仿宋简体" w:cs="Times New Roman"/>
          <w:sz w:val="32"/>
          <w:szCs w:val="32"/>
        </w:rPr>
        <w:t>发展</w:t>
      </w:r>
      <w:r>
        <w:rPr>
          <w:rFonts w:ascii="Times New Roman" w:hAnsi="Times New Roman" w:eastAsia="方正仿宋简体" w:cs="Times New Roman"/>
          <w:sz w:val="32"/>
          <w:szCs w:val="32"/>
        </w:rPr>
        <w:t>专项资金</w:t>
      </w:r>
      <w:r>
        <w:rPr>
          <w:rFonts w:hint="eastAsia" w:ascii="Times New Roman" w:hAnsi="Times New Roman" w:eastAsia="方正仿宋简体" w:cs="Times New Roman"/>
          <w:sz w:val="32"/>
          <w:szCs w:val="32"/>
        </w:rPr>
        <w:t>（以下简称“专项资金”）</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并根据师市科技创新发展需要</w:t>
      </w:r>
      <w:r>
        <w:rPr>
          <w:rFonts w:ascii="Times New Roman" w:hAnsi="Times New Roman" w:eastAsia="方正仿宋简体" w:cs="Times New Roman"/>
          <w:sz w:val="32"/>
          <w:szCs w:val="32"/>
        </w:rPr>
        <w:t>列入师市财政预算</w:t>
      </w:r>
      <w:r>
        <w:rPr>
          <w:rFonts w:hint="eastAsia" w:ascii="Times New Roman" w:hAnsi="Times New Roman" w:eastAsia="方正仿宋简体" w:cs="Times New Roman"/>
          <w:sz w:val="32"/>
          <w:szCs w:val="32"/>
        </w:rPr>
        <w:t>。专项资金实行后补助方式，主要用于鼓励在师市科技创新活动中做出突出贡献的单位和个人，引导、扶持区域内企事业单位围绕师市战略性新兴产业发展规划和主导产业发展方向，加大科技创新投入，提升创新能级。</w:t>
      </w:r>
    </w:p>
    <w:p>
      <w:pPr>
        <w:spacing w:line="560" w:lineRule="exact"/>
        <w:ind w:firstLine="640" w:firstLineChars="200"/>
        <w:jc w:val="left"/>
        <w:rPr>
          <w:rFonts w:ascii="Times New Roman" w:hAnsi="Times New Roman" w:eastAsia="方正黑体简体" w:cs="Times New Roman"/>
          <w:sz w:val="32"/>
          <w:szCs w:val="32"/>
        </w:rPr>
      </w:pPr>
      <w:r>
        <w:rPr>
          <w:rFonts w:hint="eastAsia" w:ascii="仿宋" w:hAnsi="仿宋" w:eastAsia="仿宋" w:cs="仿宋"/>
          <w:sz w:val="32"/>
          <w:szCs w:val="32"/>
        </w:rPr>
        <w:t>第四条</w:t>
      </w:r>
      <w:r>
        <w:rPr>
          <w:rFonts w:ascii="Times New Roman" w:hAnsi="Times New Roman" w:eastAsia="方正仿宋简体" w:cs="Times New Roman"/>
          <w:sz w:val="32"/>
          <w:szCs w:val="32"/>
        </w:rPr>
        <w:t xml:space="preserve"> 本</w:t>
      </w:r>
      <w:r>
        <w:rPr>
          <w:rFonts w:hint="eastAsia" w:ascii="Times New Roman" w:hAnsi="Times New Roman" w:eastAsia="方正仿宋简体" w:cs="Times New Roman"/>
          <w:sz w:val="32"/>
          <w:szCs w:val="32"/>
        </w:rPr>
        <w:t>《办法》适用于</w:t>
      </w:r>
      <w:r>
        <w:rPr>
          <w:rFonts w:ascii="Times New Roman" w:hAnsi="Times New Roman" w:eastAsia="方正仿宋简体" w:cs="Times New Roman"/>
          <w:sz w:val="32"/>
          <w:szCs w:val="32"/>
        </w:rPr>
        <w:t>经营住所、统计登记</w:t>
      </w:r>
      <w:r>
        <w:rPr>
          <w:rFonts w:hint="eastAsia" w:ascii="Times New Roman" w:hAnsi="Times New Roman" w:eastAsia="方正仿宋简体" w:cs="Times New Roman"/>
          <w:sz w:val="32"/>
          <w:szCs w:val="32"/>
        </w:rPr>
        <w:t>等</w:t>
      </w:r>
      <w:r>
        <w:rPr>
          <w:rFonts w:ascii="Times New Roman" w:hAnsi="Times New Roman" w:eastAsia="方正仿宋简体" w:cs="Times New Roman"/>
          <w:sz w:val="32"/>
          <w:szCs w:val="32"/>
        </w:rPr>
        <w:t>在</w:t>
      </w:r>
      <w:r>
        <w:rPr>
          <w:rFonts w:hint="eastAsia" w:ascii="Times New Roman" w:hAnsi="Times New Roman" w:eastAsia="方正仿宋简体" w:cs="Times New Roman"/>
          <w:sz w:val="32"/>
          <w:szCs w:val="32"/>
        </w:rPr>
        <w:t>第</w:t>
      </w:r>
      <w:r>
        <w:rPr>
          <w:rFonts w:ascii="Times New Roman" w:hAnsi="Times New Roman" w:eastAsia="方正仿宋简体" w:cs="Times New Roman"/>
          <w:sz w:val="32"/>
          <w:szCs w:val="32"/>
        </w:rPr>
        <w:t>十三师新星市辖区范围内</w:t>
      </w:r>
      <w:r>
        <w:rPr>
          <w:rFonts w:hint="eastAsia" w:ascii="Times New Roman" w:hAnsi="Times New Roman" w:eastAsia="方正仿宋简体" w:cs="Times New Roman"/>
          <w:sz w:val="32"/>
          <w:szCs w:val="32"/>
          <w:lang w:eastAsia="zh-CN"/>
        </w:rPr>
        <w:t>持续经营</w:t>
      </w:r>
      <w:r>
        <w:rPr>
          <w:rFonts w:ascii="Times New Roman" w:hAnsi="Times New Roman" w:eastAsia="方正仿宋简体" w:cs="Times New Roman"/>
          <w:sz w:val="32"/>
          <w:szCs w:val="32"/>
        </w:rPr>
        <w:t>的</w:t>
      </w:r>
      <w:r>
        <w:rPr>
          <w:rFonts w:hint="eastAsia" w:ascii="Times New Roman" w:hAnsi="Times New Roman" w:eastAsia="方正仿宋简体" w:cs="Times New Roman"/>
          <w:sz w:val="32"/>
          <w:szCs w:val="32"/>
        </w:rPr>
        <w:t>企业及其他经济组织</w:t>
      </w:r>
      <w:r>
        <w:rPr>
          <w:rFonts w:hint="eastAsia" w:ascii="Times New Roman" w:hAnsi="Times New Roman" w:eastAsia="方正仿宋简体" w:cs="Times New Roman"/>
          <w:sz w:val="32"/>
          <w:szCs w:val="32"/>
          <w:lang w:eastAsia="zh-CN"/>
        </w:rPr>
        <w:t>，师市范围内事业单位和个人</w:t>
      </w:r>
      <w:r>
        <w:rPr>
          <w:rFonts w:ascii="Times New Roman" w:hAnsi="Times New Roman" w:eastAsia="方正仿宋简体" w:cs="Times New Roman"/>
          <w:sz w:val="32"/>
          <w:szCs w:val="32"/>
        </w:rPr>
        <w:t>。</w:t>
      </w:r>
    </w:p>
    <w:p>
      <w:pPr>
        <w:spacing w:line="560" w:lineRule="exact"/>
        <w:jc w:val="center"/>
        <w:rPr>
          <w:rFonts w:ascii="Times New Roman" w:hAnsi="Times New Roman" w:eastAsia="方正黑体简体" w:cs="Times New Roman"/>
          <w:sz w:val="32"/>
          <w:szCs w:val="32"/>
        </w:rPr>
      </w:pPr>
    </w:p>
    <w:p>
      <w:pPr>
        <w:spacing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第二章 推动企业科技创新</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第五条</w:t>
      </w:r>
      <w:r>
        <w:rPr>
          <w:rFonts w:ascii="Times New Roman" w:hAnsi="Times New Roman" w:eastAsia="方正仿宋简体" w:cs="Times New Roman"/>
          <w:sz w:val="32"/>
          <w:szCs w:val="32"/>
        </w:rPr>
        <w:t xml:space="preserve"> 经国家首次认定为高新技术企业，且</w:t>
      </w:r>
      <w:r>
        <w:rPr>
          <w:rFonts w:hint="eastAsia" w:ascii="Times New Roman" w:hAnsi="Times New Roman" w:eastAsia="方正仿宋简体" w:cs="Times New Roman"/>
          <w:sz w:val="32"/>
          <w:szCs w:val="32"/>
        </w:rPr>
        <w:t>年主营业务</w:t>
      </w:r>
      <w:r>
        <w:rPr>
          <w:rFonts w:ascii="Times New Roman" w:hAnsi="Times New Roman" w:eastAsia="仿宋_GB2312" w:cs="Times New Roman"/>
          <w:sz w:val="32"/>
        </w:rPr>
        <w:t>收入</w:t>
      </w:r>
      <w:r>
        <w:rPr>
          <w:rFonts w:ascii="Times New Roman" w:hAnsi="Times New Roman" w:eastAsia="方正仿宋简体" w:cs="Times New Roman"/>
          <w:sz w:val="32"/>
          <w:szCs w:val="32"/>
        </w:rPr>
        <w:t>在5000万元以上的，</w:t>
      </w:r>
      <w:r>
        <w:rPr>
          <w:rFonts w:hint="eastAsia" w:ascii="Times New Roman" w:hAnsi="Times New Roman" w:eastAsia="方正仿宋简体" w:cs="Times New Roman"/>
          <w:sz w:val="32"/>
          <w:szCs w:val="32"/>
        </w:rPr>
        <w:t>一次性给予</w:t>
      </w:r>
      <w:r>
        <w:rPr>
          <w:rFonts w:ascii="Times New Roman" w:hAnsi="Times New Roman" w:eastAsia="方正仿宋简体" w:cs="Times New Roman"/>
          <w:sz w:val="32"/>
          <w:szCs w:val="32"/>
        </w:rPr>
        <w:t>100万元</w:t>
      </w:r>
      <w:r>
        <w:rPr>
          <w:rFonts w:hint="eastAsia" w:ascii="Times New Roman" w:hAnsi="Times New Roman" w:eastAsia="方正仿宋简体" w:cs="Times New Roman"/>
          <w:sz w:val="32"/>
          <w:szCs w:val="32"/>
        </w:rPr>
        <w:t>资金支持</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rPr>
        <w:t>主营业务</w:t>
      </w:r>
      <w:r>
        <w:rPr>
          <w:rFonts w:ascii="Times New Roman" w:hAnsi="Times New Roman" w:eastAsia="仿宋_GB2312" w:cs="Times New Roman"/>
          <w:sz w:val="32"/>
        </w:rPr>
        <w:t>收入</w:t>
      </w:r>
      <w:r>
        <w:rPr>
          <w:rFonts w:ascii="Times New Roman" w:hAnsi="Times New Roman" w:eastAsia="方正仿宋简体" w:cs="Times New Roman"/>
          <w:sz w:val="32"/>
          <w:szCs w:val="32"/>
        </w:rPr>
        <w:t>在5000万元以</w:t>
      </w:r>
      <w:r>
        <w:rPr>
          <w:rFonts w:hint="eastAsia" w:ascii="Times New Roman" w:hAnsi="Times New Roman" w:eastAsia="方正仿宋简体" w:cs="Times New Roman"/>
          <w:sz w:val="32"/>
          <w:szCs w:val="32"/>
        </w:rPr>
        <w:t>下的，按照《第十三师新星市招商引资优惠政策》（师市办政规</w:t>
      </w:r>
      <w:r>
        <w:rPr>
          <w:rFonts w:ascii="Times New Roman" w:hAnsi="Times New Roman" w:eastAsia="方正仿宋简体" w:cs="Times New Roman"/>
          <w:sz w:val="32"/>
          <w:szCs w:val="32"/>
        </w:rPr>
        <w:t>〔2023〕2</w:t>
      </w:r>
      <w:r>
        <w:rPr>
          <w:rFonts w:hint="eastAsia" w:ascii="Times New Roman" w:hAnsi="Times New Roman" w:eastAsia="方正仿宋简体" w:cs="Times New Roman"/>
          <w:sz w:val="32"/>
          <w:szCs w:val="32"/>
        </w:rPr>
        <w:t>号）执行；</w:t>
      </w:r>
      <w:r>
        <w:rPr>
          <w:rFonts w:ascii="Times New Roman" w:hAnsi="Times New Roman" w:eastAsia="方正仿宋简体" w:cs="Times New Roman"/>
          <w:sz w:val="32"/>
          <w:szCs w:val="32"/>
        </w:rPr>
        <w:t>再次复审合格的一次性</w:t>
      </w:r>
      <w:r>
        <w:rPr>
          <w:rFonts w:hint="eastAsia" w:ascii="Times New Roman" w:hAnsi="Times New Roman" w:eastAsia="方正仿宋简体" w:cs="Times New Roman"/>
          <w:sz w:val="32"/>
          <w:szCs w:val="32"/>
        </w:rPr>
        <w:t>给予</w:t>
      </w:r>
      <w:r>
        <w:rPr>
          <w:rFonts w:ascii="Times New Roman" w:hAnsi="Times New Roman" w:eastAsia="方正仿宋简体" w:cs="Times New Roman"/>
          <w:sz w:val="32"/>
          <w:szCs w:val="32"/>
        </w:rPr>
        <w:t>20万元</w:t>
      </w:r>
      <w:r>
        <w:rPr>
          <w:rFonts w:hint="eastAsia" w:ascii="Times New Roman" w:hAnsi="Times New Roman" w:eastAsia="方正仿宋简体" w:cs="Times New Roman"/>
          <w:sz w:val="32"/>
          <w:szCs w:val="32"/>
        </w:rPr>
        <w:t>资金支持</w:t>
      </w:r>
      <w:r>
        <w:rPr>
          <w:rFonts w:ascii="Times New Roman" w:hAnsi="Times New Roman" w:eastAsia="方正仿宋简体" w:cs="Times New Roman"/>
          <w:sz w:val="32"/>
          <w:szCs w:val="32"/>
        </w:rPr>
        <w:t>。</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第六条</w:t>
      </w:r>
      <w:r>
        <w:rPr>
          <w:rFonts w:ascii="Times New Roman" w:hAnsi="Times New Roman" w:eastAsia="方正仿宋简体" w:cs="Times New Roman"/>
          <w:sz w:val="32"/>
          <w:szCs w:val="32"/>
        </w:rPr>
        <w:t xml:space="preserve"> 加大支持首台（套）重大技术装备研发和应用力度</w:t>
      </w:r>
      <w:r>
        <w:rPr>
          <w:rFonts w:hint="eastAsia" w:ascii="Times New Roman" w:hAnsi="Times New Roman" w:eastAsia="方正仿宋简体" w:cs="Times New Roman"/>
          <w:sz w:val="32"/>
          <w:szCs w:val="32"/>
        </w:rPr>
        <w:t>。对师市企事业单位自主研发、设计生产的</w:t>
      </w:r>
      <w:r>
        <w:rPr>
          <w:rFonts w:ascii="Times New Roman" w:hAnsi="Times New Roman" w:eastAsia="方正仿宋简体" w:cs="Times New Roman"/>
          <w:sz w:val="32"/>
          <w:szCs w:val="32"/>
        </w:rPr>
        <w:t>认定为国家首台（套）或兵团首台（套）的成套设备、单台设备，分别</w:t>
      </w:r>
      <w:r>
        <w:rPr>
          <w:rFonts w:hint="eastAsia" w:ascii="Times New Roman" w:hAnsi="Times New Roman" w:eastAsia="方正仿宋简体" w:cs="Times New Roman"/>
          <w:sz w:val="32"/>
          <w:szCs w:val="32"/>
        </w:rPr>
        <w:t>给予</w:t>
      </w:r>
      <w:r>
        <w:rPr>
          <w:rFonts w:ascii="Times New Roman" w:hAnsi="Times New Roman" w:eastAsia="方正仿宋简体" w:cs="Times New Roman"/>
          <w:sz w:val="32"/>
          <w:szCs w:val="32"/>
        </w:rPr>
        <w:t>30万元、10万元</w:t>
      </w:r>
      <w:r>
        <w:rPr>
          <w:rFonts w:hint="eastAsia" w:ascii="Times New Roman" w:hAnsi="Times New Roman" w:eastAsia="方正仿宋简体" w:cs="Times New Roman"/>
          <w:sz w:val="32"/>
          <w:szCs w:val="32"/>
        </w:rPr>
        <w:t>资金支持</w:t>
      </w:r>
      <w:r>
        <w:rPr>
          <w:rFonts w:ascii="Times New Roman" w:hAnsi="Times New Roman" w:eastAsia="方正仿宋简体" w:cs="Times New Roman"/>
          <w:sz w:val="32"/>
          <w:szCs w:val="32"/>
        </w:rPr>
        <w:t>。</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第七条</w:t>
      </w:r>
      <w:r>
        <w:rPr>
          <w:rFonts w:ascii="Times New Roman" w:hAnsi="Times New Roman" w:eastAsia="方正仿宋简体" w:cs="Times New Roman"/>
          <w:sz w:val="32"/>
          <w:szCs w:val="32"/>
        </w:rPr>
        <w:t xml:space="preserve"> 对获得国家级专精特新“小巨人”的企业给予50万元的一次性</w:t>
      </w:r>
      <w:r>
        <w:rPr>
          <w:rFonts w:hint="eastAsia" w:ascii="Times New Roman" w:hAnsi="Times New Roman" w:eastAsia="方正仿宋简体" w:cs="Times New Roman"/>
          <w:sz w:val="32"/>
          <w:szCs w:val="32"/>
        </w:rPr>
        <w:t>资金支持</w:t>
      </w:r>
      <w:r>
        <w:rPr>
          <w:rFonts w:ascii="Times New Roman" w:hAnsi="Times New Roman" w:eastAsia="方正仿宋简体" w:cs="Times New Roman"/>
          <w:sz w:val="32"/>
          <w:szCs w:val="32"/>
        </w:rPr>
        <w:t>；对入选科技部发布的独角兽企业、瞪羚企业</w:t>
      </w:r>
      <w:r>
        <w:rPr>
          <w:rFonts w:hint="eastAsia" w:ascii="Times New Roman" w:hAnsi="Times New Roman" w:eastAsia="方正仿宋简体" w:cs="Times New Roman"/>
          <w:sz w:val="32"/>
          <w:szCs w:val="32"/>
        </w:rPr>
        <w:t>主营业务或高新技术产业</w:t>
      </w:r>
      <w:r>
        <w:rPr>
          <w:rFonts w:ascii="Times New Roman" w:hAnsi="Times New Roman" w:eastAsia="方正仿宋简体" w:cs="Times New Roman"/>
          <w:sz w:val="32"/>
          <w:szCs w:val="32"/>
        </w:rPr>
        <w:t>落户师市的，</w:t>
      </w:r>
      <w:r>
        <w:rPr>
          <w:rFonts w:hint="eastAsia" w:ascii="Times New Roman" w:hAnsi="Times New Roman" w:eastAsia="方正仿宋简体" w:cs="Times New Roman"/>
          <w:sz w:val="32"/>
          <w:szCs w:val="32"/>
        </w:rPr>
        <w:t>且年主营业务收入在5000万元以上的，</w:t>
      </w:r>
      <w:r>
        <w:rPr>
          <w:rFonts w:ascii="Times New Roman" w:hAnsi="Times New Roman" w:eastAsia="方正仿宋简体" w:cs="Times New Roman"/>
          <w:sz w:val="32"/>
          <w:szCs w:val="32"/>
        </w:rPr>
        <w:t>分别给予500万元、100万元一次性</w:t>
      </w:r>
      <w:r>
        <w:rPr>
          <w:rFonts w:hint="eastAsia" w:ascii="Times New Roman" w:hAnsi="Times New Roman" w:eastAsia="方正仿宋简体" w:cs="Times New Roman"/>
          <w:sz w:val="32"/>
          <w:szCs w:val="32"/>
        </w:rPr>
        <w:t>资金支持</w:t>
      </w:r>
      <w:r>
        <w:rPr>
          <w:rFonts w:ascii="Times New Roman" w:hAnsi="Times New Roman" w:eastAsia="方正仿宋简体" w:cs="Times New Roman"/>
          <w:sz w:val="32"/>
          <w:szCs w:val="32"/>
        </w:rPr>
        <w:t>。</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第八条</w:t>
      </w:r>
      <w:r>
        <w:rPr>
          <w:rFonts w:ascii="Times New Roman" w:hAnsi="Times New Roman" w:eastAsia="方正仿宋简体" w:cs="Times New Roman"/>
          <w:sz w:val="32"/>
          <w:szCs w:val="32"/>
        </w:rPr>
        <w:t xml:space="preserve"> 对获得科技型中小企业评价的企业给予2万元的一次性</w:t>
      </w:r>
      <w:r>
        <w:rPr>
          <w:rFonts w:hint="eastAsia" w:ascii="Times New Roman" w:hAnsi="Times New Roman" w:eastAsia="方正仿宋简体" w:cs="Times New Roman"/>
          <w:sz w:val="32"/>
          <w:szCs w:val="32"/>
        </w:rPr>
        <w:t>资金支持</w:t>
      </w:r>
      <w:r>
        <w:rPr>
          <w:rFonts w:ascii="Times New Roman" w:hAnsi="Times New Roman" w:eastAsia="方正仿宋简体" w:cs="Times New Roman"/>
          <w:sz w:val="32"/>
          <w:szCs w:val="32"/>
        </w:rPr>
        <w:t>。</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第九条</w:t>
      </w:r>
      <w:r>
        <w:rPr>
          <w:rFonts w:ascii="Times New Roman" w:hAnsi="Times New Roman" w:eastAsia="方正仿宋简体" w:cs="Times New Roman"/>
          <w:sz w:val="32"/>
          <w:szCs w:val="32"/>
        </w:rPr>
        <w:t xml:space="preserve"> 鼓励中小企业积极参加</w:t>
      </w:r>
      <w:r>
        <w:rPr>
          <w:rFonts w:hint="eastAsia" w:ascii="Times New Roman" w:hAnsi="Times New Roman" w:eastAsia="方正仿宋简体" w:cs="Times New Roman"/>
          <w:sz w:val="32"/>
          <w:szCs w:val="32"/>
        </w:rPr>
        <w:t>中国创新创业大赛</w:t>
      </w:r>
      <w:r>
        <w:rPr>
          <w:rFonts w:ascii="Times New Roman" w:hAnsi="Times New Roman" w:eastAsia="方正仿宋简体" w:cs="Times New Roman"/>
          <w:sz w:val="32"/>
          <w:szCs w:val="32"/>
        </w:rPr>
        <w:t>。对</w:t>
      </w:r>
      <w:r>
        <w:rPr>
          <w:rFonts w:hint="eastAsia" w:ascii="Times New Roman" w:hAnsi="Times New Roman" w:eastAsia="方正仿宋简体" w:cs="Times New Roman"/>
          <w:sz w:val="32"/>
          <w:szCs w:val="32"/>
        </w:rPr>
        <w:t>获得</w:t>
      </w:r>
      <w:r>
        <w:rPr>
          <w:rFonts w:ascii="Times New Roman" w:hAnsi="Times New Roman" w:eastAsia="方正仿宋简体" w:cs="Times New Roman"/>
          <w:sz w:val="32"/>
          <w:szCs w:val="32"/>
        </w:rPr>
        <w:t>全国总决赛</w:t>
      </w:r>
      <w:r>
        <w:rPr>
          <w:rFonts w:hint="eastAsia" w:ascii="Times New Roman" w:hAnsi="Times New Roman" w:eastAsia="方正仿宋简体" w:cs="Times New Roman"/>
          <w:sz w:val="32"/>
          <w:szCs w:val="32"/>
        </w:rPr>
        <w:t>一、二、三等奖的企业分别给予40万元</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30万元、20万元资金支持；对获得</w:t>
      </w:r>
      <w:r>
        <w:rPr>
          <w:rFonts w:ascii="Times New Roman" w:hAnsi="Times New Roman" w:eastAsia="方正仿宋简体" w:cs="Times New Roman"/>
          <w:sz w:val="32"/>
          <w:szCs w:val="32"/>
        </w:rPr>
        <w:t>兵团</w:t>
      </w:r>
      <w:r>
        <w:rPr>
          <w:rFonts w:hint="eastAsia" w:ascii="Times New Roman" w:hAnsi="Times New Roman" w:eastAsia="方正仿宋简体" w:cs="Times New Roman"/>
          <w:sz w:val="32"/>
          <w:szCs w:val="32"/>
        </w:rPr>
        <w:t>赛区总</w:t>
      </w:r>
      <w:r>
        <w:rPr>
          <w:rFonts w:ascii="Times New Roman" w:hAnsi="Times New Roman" w:eastAsia="方正仿宋简体" w:cs="Times New Roman"/>
          <w:sz w:val="32"/>
          <w:szCs w:val="32"/>
        </w:rPr>
        <w:t>决赛</w:t>
      </w:r>
      <w:r>
        <w:rPr>
          <w:rFonts w:hint="eastAsia" w:ascii="Times New Roman" w:hAnsi="Times New Roman" w:eastAsia="方正仿宋简体" w:cs="Times New Roman"/>
          <w:sz w:val="32"/>
          <w:szCs w:val="32"/>
        </w:rPr>
        <w:t>一、二、三等奖</w:t>
      </w:r>
      <w:r>
        <w:rPr>
          <w:rFonts w:ascii="Times New Roman" w:hAnsi="Times New Roman" w:eastAsia="方正仿宋简体" w:cs="Times New Roman"/>
          <w:sz w:val="32"/>
          <w:szCs w:val="32"/>
        </w:rPr>
        <w:t>的企业，分别给予</w:t>
      </w:r>
      <w:r>
        <w:rPr>
          <w:rFonts w:hint="eastAsia" w:ascii="Times New Roman" w:hAnsi="Times New Roman" w:eastAsia="方正仿宋简体" w:cs="Times New Roman"/>
          <w:sz w:val="32"/>
          <w:szCs w:val="32"/>
        </w:rPr>
        <w:t>20</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15</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、10万元</w:t>
      </w:r>
      <w:r>
        <w:rPr>
          <w:rFonts w:ascii="Times New Roman" w:hAnsi="Times New Roman" w:eastAsia="方正仿宋简体" w:cs="Times New Roman"/>
          <w:sz w:val="32"/>
          <w:szCs w:val="32"/>
        </w:rPr>
        <w:t>的</w:t>
      </w:r>
      <w:r>
        <w:rPr>
          <w:rFonts w:hint="eastAsia" w:ascii="Times New Roman" w:hAnsi="Times New Roman" w:eastAsia="方正仿宋简体" w:cs="Times New Roman"/>
          <w:sz w:val="32"/>
          <w:szCs w:val="32"/>
        </w:rPr>
        <w:t>资金</w:t>
      </w:r>
      <w:r>
        <w:rPr>
          <w:rFonts w:ascii="Times New Roman" w:hAnsi="Times New Roman" w:eastAsia="方正仿宋简体" w:cs="Times New Roman"/>
          <w:sz w:val="32"/>
          <w:szCs w:val="32"/>
        </w:rPr>
        <w:t>支持，用于企业</w:t>
      </w:r>
      <w:r>
        <w:rPr>
          <w:rFonts w:hint="eastAsia" w:ascii="Times New Roman" w:hAnsi="Times New Roman" w:eastAsia="方正仿宋简体" w:cs="Times New Roman"/>
          <w:sz w:val="32"/>
          <w:szCs w:val="32"/>
        </w:rPr>
        <w:t>继续</w:t>
      </w:r>
      <w:r>
        <w:rPr>
          <w:rFonts w:ascii="Times New Roman" w:hAnsi="Times New Roman" w:eastAsia="方正仿宋简体" w:cs="Times New Roman"/>
          <w:sz w:val="32"/>
          <w:szCs w:val="32"/>
        </w:rPr>
        <w:t>开展</w:t>
      </w:r>
      <w:r>
        <w:rPr>
          <w:rFonts w:hint="eastAsia" w:ascii="Times New Roman" w:hAnsi="Times New Roman" w:eastAsia="方正仿宋简体" w:cs="Times New Roman"/>
          <w:sz w:val="32"/>
          <w:szCs w:val="32"/>
        </w:rPr>
        <w:t>科技</w:t>
      </w:r>
      <w:r>
        <w:rPr>
          <w:rFonts w:ascii="Times New Roman" w:hAnsi="Times New Roman" w:eastAsia="方正仿宋简体" w:cs="Times New Roman"/>
          <w:sz w:val="32"/>
          <w:szCs w:val="32"/>
        </w:rPr>
        <w:t>创新活动。</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第十条</w:t>
      </w:r>
      <w:r>
        <w:rPr>
          <w:rFonts w:ascii="Times New Roman" w:hAnsi="Times New Roman" w:eastAsia="方正仿宋简体" w:cs="Times New Roman"/>
          <w:sz w:val="32"/>
          <w:szCs w:val="32"/>
        </w:rPr>
        <w:t xml:space="preserve"> 企业积极应用先进生产技术及科技成果，成功申报国家级、自治区级或兵团级绿色工厂的，分别</w:t>
      </w:r>
      <w:r>
        <w:rPr>
          <w:rFonts w:hint="eastAsia" w:ascii="Times New Roman" w:hAnsi="Times New Roman" w:eastAsia="方正仿宋简体" w:cs="Times New Roman"/>
          <w:sz w:val="32"/>
          <w:szCs w:val="32"/>
        </w:rPr>
        <w:t>给予5</w:t>
      </w:r>
      <w:r>
        <w:rPr>
          <w:rFonts w:ascii="Times New Roman" w:hAnsi="Times New Roman" w:eastAsia="方正仿宋简体" w:cs="Times New Roman"/>
          <w:sz w:val="32"/>
          <w:szCs w:val="32"/>
        </w:rPr>
        <w:t>0万元、</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0万元</w:t>
      </w:r>
      <w:r>
        <w:rPr>
          <w:rFonts w:hint="eastAsia" w:ascii="Times New Roman" w:hAnsi="Times New Roman" w:eastAsia="方正仿宋简体" w:cs="Times New Roman"/>
          <w:sz w:val="32"/>
          <w:szCs w:val="32"/>
        </w:rPr>
        <w:t>资金支持</w:t>
      </w:r>
      <w:r>
        <w:rPr>
          <w:rFonts w:ascii="Times New Roman" w:hAnsi="Times New Roman" w:eastAsia="方正仿宋简体" w:cs="Times New Roman"/>
          <w:sz w:val="32"/>
          <w:szCs w:val="32"/>
        </w:rPr>
        <w:t>。</w:t>
      </w:r>
    </w:p>
    <w:p>
      <w:pPr>
        <w:spacing w:line="560" w:lineRule="exact"/>
        <w:jc w:val="center"/>
        <w:rPr>
          <w:rFonts w:ascii="Times New Roman" w:hAnsi="Times New Roman" w:eastAsia="方正黑体简体" w:cs="Times New Roman"/>
          <w:sz w:val="32"/>
          <w:szCs w:val="32"/>
        </w:rPr>
      </w:pPr>
    </w:p>
    <w:p>
      <w:pPr>
        <w:spacing w:line="560" w:lineRule="exact"/>
        <w:jc w:val="center"/>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第三章 加强创新载体建设</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第十一条</w:t>
      </w:r>
      <w:r>
        <w:rPr>
          <w:rFonts w:ascii="Times New Roman" w:hAnsi="Times New Roman" w:eastAsia="方正仿宋简体" w:cs="Times New Roman"/>
          <w:sz w:val="32"/>
          <w:szCs w:val="32"/>
        </w:rPr>
        <w:t xml:space="preserve"> 对</w:t>
      </w:r>
      <w:r>
        <w:rPr>
          <w:rFonts w:hint="eastAsia" w:ascii="Times New Roman" w:hAnsi="Times New Roman" w:eastAsia="方正仿宋简体" w:cs="Times New Roman"/>
          <w:sz w:val="32"/>
          <w:szCs w:val="32"/>
        </w:rPr>
        <w:t>建立认定为</w:t>
      </w:r>
      <w:r>
        <w:rPr>
          <w:rFonts w:ascii="Times New Roman" w:hAnsi="Times New Roman" w:eastAsia="方正仿宋简体" w:cs="Times New Roman"/>
          <w:sz w:val="32"/>
          <w:szCs w:val="32"/>
        </w:rPr>
        <w:t>国家</w:t>
      </w:r>
      <w:r>
        <w:rPr>
          <w:rFonts w:hint="eastAsia" w:ascii="Times New Roman" w:hAnsi="Times New Roman" w:eastAsia="方正仿宋简体" w:cs="Times New Roman"/>
          <w:sz w:val="32"/>
          <w:szCs w:val="32"/>
        </w:rPr>
        <w:t>级科技创新平台（</w:t>
      </w:r>
      <w:r>
        <w:rPr>
          <w:rFonts w:ascii="Times New Roman" w:hAnsi="Times New Roman" w:eastAsia="方正仿宋简体" w:cs="Times New Roman"/>
          <w:sz w:val="32"/>
          <w:szCs w:val="32"/>
        </w:rPr>
        <w:t>重点实验室、工程技术研究中心</w:t>
      </w:r>
      <w:r>
        <w:rPr>
          <w:rFonts w:hint="eastAsia" w:ascii="Times New Roman" w:hAnsi="Times New Roman" w:eastAsia="方正仿宋简体" w:cs="Times New Roman"/>
          <w:sz w:val="32"/>
          <w:szCs w:val="32"/>
        </w:rPr>
        <w:t>、技术创新中心、临床医学研究中心等）</w:t>
      </w:r>
      <w:r>
        <w:rPr>
          <w:rFonts w:ascii="Times New Roman" w:hAnsi="Times New Roman" w:eastAsia="方正仿宋简体" w:cs="Times New Roman"/>
          <w:sz w:val="32"/>
          <w:szCs w:val="32"/>
        </w:rPr>
        <w:t>的企事业单位、科研机构，</w:t>
      </w:r>
      <w:r>
        <w:rPr>
          <w:rFonts w:ascii="Times New Roman" w:hAnsi="Times New Roman" w:eastAsia="方正仿宋简体" w:cs="Times New Roman"/>
          <w:bCs/>
          <w:sz w:val="32"/>
          <w:szCs w:val="32"/>
        </w:rPr>
        <w:t>给予一次性100万元的</w:t>
      </w:r>
      <w:r>
        <w:rPr>
          <w:rFonts w:hint="eastAsia" w:ascii="Times New Roman" w:hAnsi="Times New Roman" w:eastAsia="方正仿宋简体" w:cs="Times New Roman"/>
          <w:bCs/>
          <w:sz w:val="32"/>
          <w:szCs w:val="32"/>
        </w:rPr>
        <w:t>资金支持</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对</w:t>
      </w:r>
      <w:r>
        <w:rPr>
          <w:rFonts w:ascii="Times New Roman" w:hAnsi="Times New Roman" w:eastAsia="方正仿宋简体" w:cs="Times New Roman"/>
          <w:sz w:val="32"/>
          <w:szCs w:val="32"/>
        </w:rPr>
        <w:t>建立</w:t>
      </w:r>
      <w:r>
        <w:rPr>
          <w:rFonts w:hint="eastAsia" w:ascii="Times New Roman" w:hAnsi="Times New Roman" w:eastAsia="方正仿宋简体" w:cs="Times New Roman"/>
          <w:sz w:val="32"/>
          <w:szCs w:val="32"/>
        </w:rPr>
        <w:t>认定为省级科技创新平台（</w:t>
      </w:r>
      <w:r>
        <w:rPr>
          <w:rFonts w:ascii="Times New Roman" w:hAnsi="Times New Roman" w:eastAsia="方正仿宋简体" w:cs="Times New Roman"/>
          <w:sz w:val="32"/>
          <w:szCs w:val="32"/>
        </w:rPr>
        <w:t>自治区或兵团重点实验室、工程技术研究中心</w:t>
      </w:r>
      <w:r>
        <w:rPr>
          <w:rFonts w:hint="eastAsia" w:ascii="Times New Roman" w:hAnsi="Times New Roman" w:eastAsia="方正仿宋简体" w:cs="Times New Roman"/>
          <w:sz w:val="32"/>
          <w:szCs w:val="32"/>
        </w:rPr>
        <w:t>、技术创新中心、临床医学研究中心等）</w:t>
      </w:r>
      <w:r>
        <w:rPr>
          <w:rFonts w:ascii="Times New Roman" w:hAnsi="Times New Roman" w:eastAsia="方正仿宋简体" w:cs="Times New Roman"/>
          <w:sz w:val="32"/>
          <w:szCs w:val="32"/>
        </w:rPr>
        <w:t>的企事业单位、科研机构，</w:t>
      </w:r>
      <w:r>
        <w:rPr>
          <w:rFonts w:ascii="Times New Roman" w:hAnsi="Times New Roman" w:eastAsia="方正仿宋简体" w:cs="Times New Roman"/>
          <w:bCs/>
          <w:sz w:val="32"/>
          <w:szCs w:val="32"/>
        </w:rPr>
        <w:t>给予一次性</w:t>
      </w:r>
      <w:r>
        <w:rPr>
          <w:rFonts w:hint="eastAsia" w:ascii="Times New Roman" w:hAnsi="Times New Roman" w:eastAsia="方正仿宋简体" w:cs="Times New Roman"/>
          <w:bCs/>
          <w:sz w:val="32"/>
          <w:szCs w:val="32"/>
        </w:rPr>
        <w:t>5</w:t>
      </w:r>
      <w:r>
        <w:rPr>
          <w:rFonts w:ascii="Times New Roman" w:hAnsi="Times New Roman" w:eastAsia="方正仿宋简体" w:cs="Times New Roman"/>
          <w:bCs/>
          <w:sz w:val="32"/>
          <w:szCs w:val="32"/>
        </w:rPr>
        <w:t>0万元的</w:t>
      </w:r>
      <w:r>
        <w:rPr>
          <w:rFonts w:hint="eastAsia" w:ascii="Times New Roman" w:hAnsi="Times New Roman" w:eastAsia="方正仿宋简体" w:cs="Times New Roman"/>
          <w:bCs/>
          <w:sz w:val="32"/>
          <w:szCs w:val="32"/>
        </w:rPr>
        <w:t>资金支持</w:t>
      </w:r>
      <w:r>
        <w:rPr>
          <w:rFonts w:ascii="Times New Roman" w:hAnsi="Times New Roman" w:eastAsia="方正仿宋简体" w:cs="Times New Roman"/>
          <w:bCs/>
          <w:sz w:val="32"/>
          <w:szCs w:val="32"/>
        </w:rPr>
        <w:t>。</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第十二条</w:t>
      </w:r>
      <w:r>
        <w:rPr>
          <w:rFonts w:ascii="Times New Roman" w:hAnsi="Times New Roman" w:eastAsia="方正仿宋简体" w:cs="Times New Roman"/>
          <w:sz w:val="32"/>
          <w:szCs w:val="32"/>
        </w:rPr>
        <w:t xml:space="preserve"> 对</w:t>
      </w:r>
      <w:r>
        <w:rPr>
          <w:rFonts w:hint="eastAsia" w:ascii="Times New Roman" w:hAnsi="Times New Roman" w:eastAsia="方正仿宋简体" w:cs="Times New Roman"/>
          <w:sz w:val="32"/>
          <w:szCs w:val="32"/>
        </w:rPr>
        <w:t>备案</w:t>
      </w:r>
      <w:r>
        <w:rPr>
          <w:rFonts w:ascii="Times New Roman" w:hAnsi="Times New Roman" w:eastAsia="方正仿宋简体" w:cs="Times New Roman"/>
          <w:sz w:val="32"/>
          <w:szCs w:val="32"/>
        </w:rPr>
        <w:t>国家级科技企业孵化器、众创空间、星创天地，分别给予一次性50万元、30万元、15万元的</w:t>
      </w:r>
      <w:r>
        <w:rPr>
          <w:rFonts w:hint="eastAsia" w:ascii="Times New Roman" w:hAnsi="Times New Roman" w:eastAsia="方正仿宋简体" w:cs="Times New Roman"/>
          <w:sz w:val="32"/>
          <w:szCs w:val="32"/>
        </w:rPr>
        <w:t>资金支持</w:t>
      </w:r>
      <w:r>
        <w:rPr>
          <w:rFonts w:ascii="Times New Roman" w:hAnsi="Times New Roman" w:eastAsia="方正仿宋简体" w:cs="Times New Roman"/>
          <w:sz w:val="32"/>
          <w:szCs w:val="32"/>
        </w:rPr>
        <w:t>；对</w:t>
      </w:r>
      <w:r>
        <w:rPr>
          <w:rFonts w:hint="eastAsia" w:ascii="Times New Roman" w:hAnsi="Times New Roman" w:eastAsia="方正仿宋简体" w:cs="Times New Roman"/>
          <w:sz w:val="32"/>
          <w:szCs w:val="32"/>
        </w:rPr>
        <w:t>备案自治区、</w:t>
      </w:r>
      <w:r>
        <w:rPr>
          <w:rFonts w:ascii="Times New Roman" w:hAnsi="Times New Roman" w:eastAsia="方正仿宋简体" w:cs="Times New Roman"/>
          <w:sz w:val="32"/>
          <w:szCs w:val="32"/>
        </w:rPr>
        <w:t>兵团级的分别给予一次性30万元、20万元、10万元</w:t>
      </w:r>
      <w:r>
        <w:rPr>
          <w:rFonts w:hint="eastAsia" w:ascii="Times New Roman" w:hAnsi="Times New Roman" w:eastAsia="方正仿宋简体" w:cs="Times New Roman"/>
          <w:sz w:val="32"/>
          <w:szCs w:val="32"/>
        </w:rPr>
        <w:t>资金支持</w:t>
      </w:r>
      <w:r>
        <w:rPr>
          <w:rFonts w:ascii="Times New Roman" w:hAnsi="Times New Roman" w:eastAsia="方正仿宋简体" w:cs="Times New Roman"/>
          <w:sz w:val="32"/>
          <w:szCs w:val="32"/>
        </w:rPr>
        <w:t>。</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第十三条</w:t>
      </w:r>
      <w:r>
        <w:rPr>
          <w:rFonts w:ascii="Times New Roman" w:hAnsi="Times New Roman" w:eastAsia="方正仿宋简体" w:cs="Times New Roman"/>
          <w:sz w:val="32"/>
          <w:szCs w:val="32"/>
        </w:rPr>
        <w:t xml:space="preserve"> 对落户师市的院士专家工作站</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博士后科研工作站，且承担国家或兵团科技计划项目的，按照实际到位资金的20%给予补助（国家级科技项目最高额度不超过200万元，兵团级项目不超过100万元）。</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第十四条</w:t>
      </w:r>
      <w:r>
        <w:rPr>
          <w:rFonts w:ascii="Times New Roman" w:hAnsi="Times New Roman" w:eastAsia="方正仿宋简体" w:cs="Times New Roman"/>
          <w:sz w:val="32"/>
          <w:szCs w:val="32"/>
        </w:rPr>
        <w:t xml:space="preserve"> 对认定为国家级、兵团级</w:t>
      </w:r>
      <w:r>
        <w:rPr>
          <w:rFonts w:hint="eastAsia" w:ascii="Times New Roman" w:hAnsi="Times New Roman" w:eastAsia="方正仿宋简体" w:cs="Times New Roman"/>
          <w:sz w:val="32"/>
          <w:szCs w:val="32"/>
        </w:rPr>
        <w:t>创新联合体</w:t>
      </w:r>
      <w:r>
        <w:rPr>
          <w:rFonts w:ascii="Times New Roman" w:hAnsi="Times New Roman" w:eastAsia="方正仿宋简体" w:cs="Times New Roman"/>
          <w:sz w:val="32"/>
          <w:szCs w:val="32"/>
        </w:rPr>
        <w:t>的师市牵头单位，分别给予50万元、30万元</w:t>
      </w:r>
      <w:r>
        <w:rPr>
          <w:rFonts w:hint="eastAsia" w:ascii="Times New Roman" w:hAnsi="Times New Roman" w:eastAsia="方正仿宋简体" w:cs="Times New Roman"/>
          <w:sz w:val="32"/>
          <w:szCs w:val="32"/>
        </w:rPr>
        <w:t>资金支持</w:t>
      </w:r>
      <w:r>
        <w:rPr>
          <w:rFonts w:ascii="Times New Roman" w:hAnsi="Times New Roman" w:eastAsia="方正仿宋简体" w:cs="Times New Roman"/>
          <w:sz w:val="32"/>
          <w:szCs w:val="32"/>
        </w:rPr>
        <w:t>。</w:t>
      </w:r>
    </w:p>
    <w:p>
      <w:pPr>
        <w:spacing w:line="560" w:lineRule="exact"/>
        <w:jc w:val="center"/>
        <w:rPr>
          <w:rFonts w:ascii="Times New Roman" w:hAnsi="Times New Roman" w:eastAsia="方正黑体简体" w:cs="Times New Roman"/>
          <w:sz w:val="32"/>
          <w:szCs w:val="32"/>
        </w:rPr>
      </w:pPr>
    </w:p>
    <w:p>
      <w:pPr>
        <w:spacing w:line="560" w:lineRule="exact"/>
        <w:jc w:val="center"/>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第四章 鼓励科技研发及成果转化</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第十五条</w:t>
      </w:r>
      <w:r>
        <w:rPr>
          <w:rFonts w:ascii="Times New Roman" w:hAnsi="Times New Roman" w:eastAsia="方正仿宋简体" w:cs="Times New Roman"/>
          <w:sz w:val="32"/>
          <w:szCs w:val="32"/>
        </w:rPr>
        <w:t xml:space="preserve"> 师市鼓励科学技术研究开发，大力支持科技成果向现实生产力转化</w:t>
      </w:r>
      <w:r>
        <w:rPr>
          <w:rFonts w:hint="eastAsia" w:ascii="Times New Roman" w:hAnsi="Times New Roman" w:eastAsia="方正仿宋简体" w:cs="Times New Roman"/>
          <w:sz w:val="32"/>
          <w:szCs w:val="32"/>
        </w:rPr>
        <w:t>，贯彻落实</w:t>
      </w:r>
      <w:r>
        <w:rPr>
          <w:rFonts w:ascii="Times New Roman" w:hAnsi="Times New Roman" w:eastAsia="方正仿宋简体" w:cs="Times New Roman"/>
          <w:sz w:val="32"/>
          <w:szCs w:val="32"/>
        </w:rPr>
        <w:t>兵团办公厅印发《关于实行以增加知识价值为导向分配政策的实施意见》（新兵办发〔2019〕8号）</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《兵团关于进一步促进科技成果转化的实施意见》（新兵发〔2023〕32号）有关规定，激发科技人员创新创业积极性，营造尊重知识、尊重创新的氛围。</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第十六条</w:t>
      </w:r>
      <w:r>
        <w:rPr>
          <w:rFonts w:ascii="Times New Roman" w:hAnsi="Times New Roman" w:eastAsia="方正仿宋简体" w:cs="Times New Roman"/>
          <w:sz w:val="32"/>
          <w:szCs w:val="32"/>
        </w:rPr>
        <w:t xml:space="preserve"> 对承担国家、兵团科技计划项目，</w:t>
      </w:r>
      <w:r>
        <w:rPr>
          <w:rFonts w:hint="eastAsia" w:ascii="Times New Roman" w:hAnsi="Times New Roman" w:eastAsia="方正仿宋简体" w:cs="Times New Roman"/>
          <w:sz w:val="32"/>
          <w:szCs w:val="32"/>
        </w:rPr>
        <w:t>且按时通过结题验收的单位，</w:t>
      </w:r>
      <w:r>
        <w:rPr>
          <w:rFonts w:ascii="Times New Roman" w:hAnsi="Times New Roman" w:eastAsia="方正仿宋简体" w:cs="Times New Roman"/>
          <w:sz w:val="32"/>
          <w:szCs w:val="32"/>
        </w:rPr>
        <w:t>按实际到位资金10%给予补助（国家级项目最高额度不超过200万元，兵团级项目不超过100万元）</w:t>
      </w:r>
      <w:r>
        <w:rPr>
          <w:rFonts w:hint="eastAsia" w:ascii="Times New Roman" w:hAnsi="Times New Roman" w:eastAsia="方正仿宋简体" w:cs="Times New Roman"/>
          <w:sz w:val="32"/>
          <w:szCs w:val="32"/>
        </w:rPr>
        <w:t>。</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仿宋" w:hAnsi="仿宋" w:eastAsia="仿宋" w:cs="仿宋"/>
          <w:sz w:val="32"/>
          <w:szCs w:val="32"/>
        </w:rPr>
        <w:t>第十七条</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对获得国家最高科学技术奖的个人给予100万元资金支持；对获得国家自然科学奖、国家技术发明奖、国家科学技术进步奖</w:t>
      </w:r>
      <w:r>
        <w:rPr>
          <w:rFonts w:ascii="Times New Roman" w:hAnsi="Times New Roman" w:eastAsia="方正仿宋简体" w:cs="Times New Roman"/>
          <w:sz w:val="32"/>
          <w:szCs w:val="32"/>
        </w:rPr>
        <w:t>一、二等奖</w:t>
      </w:r>
      <w:r>
        <w:rPr>
          <w:rFonts w:hint="eastAsia" w:ascii="Times New Roman" w:hAnsi="Times New Roman" w:eastAsia="方正仿宋简体" w:cs="Times New Roman"/>
          <w:sz w:val="32"/>
          <w:szCs w:val="32"/>
        </w:rPr>
        <w:t>的单位（排名前五位）分别给予100万元、50万元资金支持。对获得兵团最高科学技术奖的个人给予30万元资金支持；对获得兵团突出贡献奖的个人给予20万元资金支持；对分别获得兵团自然科学奖、兵团技术发明奖、兵团科学技术进步奖</w:t>
      </w:r>
      <w:r>
        <w:rPr>
          <w:rFonts w:ascii="Times New Roman" w:hAnsi="Times New Roman" w:eastAsia="方正仿宋简体" w:cs="Times New Roman"/>
          <w:sz w:val="32"/>
          <w:szCs w:val="32"/>
        </w:rPr>
        <w:t>一、二、三等奖</w:t>
      </w:r>
      <w:r>
        <w:rPr>
          <w:rFonts w:hint="eastAsia" w:ascii="Times New Roman" w:hAnsi="Times New Roman" w:eastAsia="方正仿宋简体" w:cs="Times New Roman"/>
          <w:sz w:val="32"/>
          <w:szCs w:val="32"/>
        </w:rPr>
        <w:t>的单位（排名第一位）分别给予30万元、15万元、5万元资金支持。</w:t>
      </w:r>
    </w:p>
    <w:p>
      <w:pPr>
        <w:spacing w:line="560" w:lineRule="exact"/>
        <w:jc w:val="center"/>
        <w:rPr>
          <w:rFonts w:ascii="Times New Roman" w:hAnsi="Times New Roman" w:eastAsia="方正黑体简体" w:cs="Times New Roman"/>
          <w:sz w:val="32"/>
          <w:szCs w:val="32"/>
        </w:rPr>
      </w:pPr>
    </w:p>
    <w:p>
      <w:pPr>
        <w:numPr>
          <w:ilvl w:val="0"/>
          <w:numId w:val="1"/>
        </w:numPr>
        <w:spacing w:line="560" w:lineRule="exact"/>
        <w:jc w:val="center"/>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申报条件及管理</w:t>
      </w:r>
    </w:p>
    <w:p>
      <w:pPr>
        <w:spacing w:line="56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第十八条</w:t>
      </w:r>
      <w:r>
        <w:rPr>
          <w:rFonts w:hint="eastAsia" w:ascii="Times New Roman" w:hAnsi="Times New Roman" w:eastAsia="方正仿宋简体" w:cs="Times New Roman"/>
          <w:sz w:val="32"/>
          <w:szCs w:val="32"/>
        </w:rPr>
        <w:t xml:space="preserve"> 申报条件</w:t>
      </w:r>
    </w:p>
    <w:p>
      <w:pPr>
        <w:spacing w:line="56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（一）须是上一年度获得相关称号、认定、奖励证书、文件等</w:t>
      </w:r>
      <w:r>
        <w:rPr>
          <w:rFonts w:hint="eastAsia" w:ascii="Times New Roman" w:hAnsi="Times New Roman" w:eastAsia="方正仿宋简体" w:cs="Times New Roman"/>
          <w:sz w:val="32"/>
          <w:szCs w:val="32"/>
          <w:lang w:eastAsia="zh-CN"/>
        </w:rPr>
        <w:t>，并对师市经济社会发展，特别是在科技创新方面做出相应贡献的单位及个人。</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（二）申报单位及其法人须诚实守信，合法经营。上一年度及当年内，存在下列情况之一的，不得申报专项资金。</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1.发生重大安全、重大质量事故；</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2.存在严重环境违法、严重科研失信行为；</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3.存在逃避缴纳税款相关的税收违法行为；</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4.企业列入经营异常名录及失信企业名单；</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5.存在其他不良记录。</w:t>
      </w:r>
    </w:p>
    <w:p>
      <w:pPr>
        <w:spacing w:line="560" w:lineRule="exact"/>
        <w:ind w:firstLine="640" w:firstLineChars="200"/>
        <w:rPr>
          <w:rFonts w:ascii="Times New Roman" w:hAnsi="Times New Roman" w:eastAsia="方正仿宋简体" w:cs="Times New Roman"/>
          <w:w w:val="97"/>
          <w:sz w:val="32"/>
          <w:szCs w:val="32"/>
        </w:rPr>
      </w:pPr>
      <w:r>
        <w:rPr>
          <w:rFonts w:hint="eastAsia" w:ascii="Times New Roman" w:hAnsi="Times New Roman" w:eastAsia="方正仿宋简体" w:cs="Times New Roman"/>
          <w:sz w:val="32"/>
          <w:szCs w:val="32"/>
        </w:rPr>
        <w:t>（三）申报专项资金的个人须是上一年度取得相关奖励证明，且在上一年度及当年内无违法犯罪行为的。</w:t>
      </w:r>
    </w:p>
    <w:p>
      <w:pPr>
        <w:spacing w:line="56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第十九条</w:t>
      </w:r>
      <w:r>
        <w:rPr>
          <w:rFonts w:hint="eastAsia" w:ascii="Times New Roman" w:hAnsi="Times New Roman" w:eastAsia="方正仿宋简体" w:cs="Times New Roman"/>
          <w:sz w:val="32"/>
          <w:szCs w:val="32"/>
        </w:rPr>
        <w:t xml:space="preserve"> 申报材料</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（一）申报专项资金的单位或个人按要求填写《第十三师新星市促进科技创新发展专项资金申请表》；</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申报专项资金的单位须提供专项资金使用方案及绩效目标表；本单位营业执照复印件；上一年度获得相关认定文件、获奖证书、完税证明等证明材料；企业法人身份证复印件；对申报材料真实性的承诺声明；属地审核意见；师市主管部门要求提供的其他资料等。</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（三）其他</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所有申报材料均需加盖单位公章，按顺序胶装成册，复印件须提供原件进行复核。申报单位须对申报材料的真实性、完整性负责，提供虚假材料造成的后果由申报单位自行承担。申报单位所在地负责初审推荐，并在《第十三师新星市促进科技创新发展专项资金申请表》上加盖公章。    </w:t>
      </w:r>
    </w:p>
    <w:p>
      <w:pPr>
        <w:spacing w:line="56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第二十条</w:t>
      </w:r>
      <w:r>
        <w:rPr>
          <w:rFonts w:hint="eastAsia" w:ascii="Times New Roman" w:hAnsi="Times New Roman" w:eastAsia="方正仿宋简体" w:cs="Times New Roman"/>
          <w:sz w:val="32"/>
          <w:szCs w:val="32"/>
        </w:rPr>
        <w:t xml:space="preserve"> 每年度专项资金申报以具体通知为准，符合本《办法》的单位须在通知文件规定的有效期内提出书面申请，并提交完整的申报材料，逾期未申报的视为自愿放弃。</w:t>
      </w:r>
    </w:p>
    <w:p>
      <w:pPr>
        <w:spacing w:line="56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第二十一条</w:t>
      </w:r>
      <w:r>
        <w:rPr>
          <w:rFonts w:hint="eastAsia" w:ascii="Times New Roman" w:hAnsi="Times New Roman" w:eastAsia="方正仿宋简体" w:cs="Times New Roman"/>
          <w:sz w:val="32"/>
          <w:szCs w:val="32"/>
        </w:rPr>
        <w:t xml:space="preserve"> 申报单位所在地负责审核把关辖区内申报单位申报材料的真实性和完整性，对符合申报条件的单位进行推荐。师市科技局负责专项资金申报的受理工作。</w:t>
      </w:r>
    </w:p>
    <w:p>
      <w:pPr>
        <w:spacing w:line="560" w:lineRule="exact"/>
        <w:jc w:val="center"/>
        <w:rPr>
          <w:rFonts w:ascii="Times New Roman" w:hAnsi="Times New Roman" w:eastAsia="方正黑体简体" w:cs="Times New Roman"/>
          <w:sz w:val="32"/>
          <w:szCs w:val="32"/>
        </w:rPr>
      </w:pPr>
    </w:p>
    <w:p>
      <w:pPr>
        <w:spacing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w:t>
      </w:r>
      <w:r>
        <w:rPr>
          <w:rFonts w:hint="eastAsia" w:ascii="Times New Roman" w:hAnsi="Times New Roman" w:eastAsia="方正黑体简体" w:cs="Times New Roman"/>
          <w:sz w:val="32"/>
          <w:szCs w:val="32"/>
        </w:rPr>
        <w:t>六</w:t>
      </w:r>
      <w:r>
        <w:rPr>
          <w:rFonts w:ascii="Times New Roman" w:hAnsi="Times New Roman" w:eastAsia="方正黑体简体" w:cs="Times New Roman"/>
          <w:sz w:val="32"/>
          <w:szCs w:val="32"/>
        </w:rPr>
        <w:t>章</w:t>
      </w:r>
      <w:r>
        <w:rPr>
          <w:rFonts w:hint="eastAsia" w:ascii="Times New Roman" w:hAnsi="Times New Roman" w:eastAsia="方正黑体简体" w:cs="Times New Roman"/>
          <w:sz w:val="32"/>
          <w:szCs w:val="32"/>
        </w:rPr>
        <w:t xml:space="preserve"> 资金拨付及管理</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第二十二条</w:t>
      </w:r>
      <w:r>
        <w:rPr>
          <w:rFonts w:hint="eastAsia" w:ascii="Times New Roman" w:hAnsi="Times New Roman" w:eastAsia="方正仿宋简体" w:cs="Times New Roman"/>
          <w:sz w:val="32"/>
          <w:szCs w:val="32"/>
        </w:rPr>
        <w:t xml:space="preserve">  促进科技创新发展专项资金实行后补助方式，主要流程为：</w:t>
      </w:r>
    </w:p>
    <w:p>
      <w:pPr>
        <w:numPr>
          <w:ilvl w:val="0"/>
          <w:numId w:val="2"/>
        </w:numPr>
        <w:spacing w:line="56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企业申报。企业申请专项资金，须以书面形式提出申请，按第十九条申报材料要求，向师市科技局报送申请材料。</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审核及公示。师市科技局会同师市发改委、工信局、财政局、税务局、应急管理局、生态环境局、市场监督管理局、公安局等部门对申报材料进行审核，并提出意见建议后，报行政专题会议审议。对通过受理、审核的单位，形成拟补助清单，并向社会公示，公示期为5个工作日，如对公示内容存在异议的，可在公示期内提出，由师市科技局组织相关部门共同复核，必要时可以组织专家现场核实。</w:t>
      </w:r>
    </w:p>
    <w:p>
      <w:pPr>
        <w:spacing w:line="56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（三）资金下达。根据公示结果，由师市科技局提出资金分配方案，报师市通过后，按有关规定执行。</w:t>
      </w:r>
    </w:p>
    <w:p>
      <w:pPr>
        <w:spacing w:line="56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四）资金使用。为充分发挥师市财政专项资金引领和放大作用，规范资金管理，单位所获专项资金须继续用于开展科技研发、科技成果转化、创新平台建设、设备升级改造等科技创新活动，并按照《十三师新星市科技发展专项资金管理办法》（师市财发〔2024〕21号）有关规定执行，专款专用，不得用于与科技创新</w:t>
      </w:r>
      <w:r>
        <w:rPr>
          <w:rFonts w:hint="eastAsia" w:ascii="Times New Roman" w:hAnsi="Times New Roman" w:eastAsia="方正仿宋简体" w:cs="Times New Roman"/>
          <w:sz w:val="32"/>
          <w:szCs w:val="32"/>
          <w:lang w:eastAsia="zh-CN"/>
        </w:rPr>
        <w:t>活动</w:t>
      </w:r>
      <w:r>
        <w:rPr>
          <w:rFonts w:hint="eastAsia" w:ascii="Times New Roman" w:hAnsi="Times New Roman" w:eastAsia="方正仿宋简体" w:cs="Times New Roman"/>
          <w:sz w:val="32"/>
          <w:szCs w:val="32"/>
        </w:rPr>
        <w:t>无关的支出。个人所获专项资金可自由支配。</w:t>
      </w:r>
      <w:r>
        <w:rPr>
          <w:rFonts w:hint="eastAsia" w:ascii="Times New Roman" w:hAnsi="Times New Roman" w:eastAsia="方正仿宋简体" w:cs="Times New Roman"/>
          <w:sz w:val="32"/>
          <w:szCs w:val="32"/>
          <w:lang w:eastAsia="zh-CN"/>
        </w:rPr>
        <w:t>获得科学技术奖的单位可根据获奖项目的具体情况，与项目主要完成团队或主要完成人自主协商，合理分配。</w:t>
      </w:r>
    </w:p>
    <w:p>
      <w:pPr>
        <w:spacing w:line="560" w:lineRule="exact"/>
        <w:jc w:val="center"/>
        <w:rPr>
          <w:rFonts w:ascii="Times New Roman" w:hAnsi="Times New Roman" w:eastAsia="方正黑体简体" w:cs="Times New Roman"/>
          <w:sz w:val="32"/>
          <w:szCs w:val="32"/>
        </w:rPr>
      </w:pPr>
    </w:p>
    <w:p>
      <w:pPr>
        <w:spacing w:line="560" w:lineRule="exact"/>
        <w:jc w:val="center"/>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第七章 监督及检查</w:t>
      </w:r>
    </w:p>
    <w:p>
      <w:pPr>
        <w:spacing w:line="56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第二十三条</w:t>
      </w:r>
      <w:r>
        <w:rPr>
          <w:rFonts w:hint="eastAsia" w:ascii="Times New Roman" w:hAnsi="Times New Roman" w:eastAsia="方正仿宋简体" w:cs="Times New Roman"/>
          <w:sz w:val="32"/>
          <w:szCs w:val="32"/>
        </w:rPr>
        <w:t xml:space="preserve"> 已获得师市促进科技创新发展专项资金的单位有下列情况之一的，受理部门将追缴其所得全部专项资金。</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（一）在申报促进科技创新发展专项资金过程中，存在严重弄虚作假行为的；</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（二）获得高新技术企业等相关称号在有效期内被取消资格的；</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（三）专项资金未按照使用方案用于开展</w:t>
      </w:r>
      <w:r>
        <w:rPr>
          <w:rFonts w:hint="eastAsia" w:ascii="Times New Roman" w:hAnsi="Times New Roman" w:eastAsia="方正仿宋简体" w:cs="Times New Roman"/>
          <w:sz w:val="32"/>
          <w:szCs w:val="32"/>
          <w:lang w:eastAsia="zh-CN"/>
        </w:rPr>
        <w:t>科技创新</w:t>
      </w:r>
      <w:r>
        <w:rPr>
          <w:rFonts w:hint="eastAsia" w:ascii="Times New Roman" w:hAnsi="Times New Roman" w:eastAsia="方正仿宋简体" w:cs="Times New Roman"/>
          <w:sz w:val="32"/>
          <w:szCs w:val="32"/>
        </w:rPr>
        <w:t>活动的；</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（四）其他违反专项资金使用的情况。</w:t>
      </w:r>
    </w:p>
    <w:p>
      <w:pPr>
        <w:spacing w:line="56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第二十四条</w:t>
      </w:r>
      <w:r>
        <w:rPr>
          <w:rFonts w:hint="eastAsia" w:ascii="Times New Roman" w:hAnsi="Times New Roman" w:eastAsia="方正仿宋简体" w:cs="Times New Roman"/>
          <w:sz w:val="32"/>
          <w:szCs w:val="32"/>
        </w:rPr>
        <w:t xml:space="preserve"> 专项资金实行监督评估与绩效评价制度。获得专项资金的单位自觉接受师市财政、科技、税务、审计等管理部门的监督检查。</w:t>
      </w:r>
    </w:p>
    <w:p>
      <w:pPr>
        <w:spacing w:line="56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第二十五条</w:t>
      </w:r>
      <w:r>
        <w:rPr>
          <w:rFonts w:hint="eastAsia" w:ascii="Times New Roman" w:hAnsi="Times New Roman" w:eastAsia="方正仿宋简体" w:cs="Times New Roman"/>
          <w:sz w:val="32"/>
          <w:szCs w:val="32"/>
        </w:rPr>
        <w:t xml:space="preserve"> 专项资金管理实行责任追究制。对弄虚作假等行为，按《财政违法行为处罚处分条例》（国务院令427号）的相关规定进行处理，并依法追究有关单位及其相关人员责任，协助作假的服务机构承担连带责任。</w:t>
      </w:r>
    </w:p>
    <w:p>
      <w:pPr>
        <w:spacing w:line="560" w:lineRule="exact"/>
        <w:rPr>
          <w:rFonts w:ascii="Times New Roman" w:hAnsi="Times New Roman" w:eastAsia="方正黑体简体" w:cs="Times New Roman"/>
          <w:sz w:val="32"/>
          <w:szCs w:val="32"/>
        </w:rPr>
      </w:pPr>
    </w:p>
    <w:p>
      <w:pPr>
        <w:spacing w:line="560" w:lineRule="exact"/>
        <w:jc w:val="center"/>
        <w:rPr>
          <w:rFonts w:ascii="Times New Roman" w:hAnsi="Times New Roman" w:eastAsia="方正仿宋简体" w:cs="Times New Roman"/>
          <w:sz w:val="32"/>
          <w:szCs w:val="32"/>
        </w:rPr>
      </w:pPr>
      <w:r>
        <w:rPr>
          <w:rFonts w:hint="eastAsia" w:ascii="Times New Roman" w:hAnsi="Times New Roman" w:eastAsia="方正黑体简体" w:cs="Times New Roman"/>
          <w:sz w:val="32"/>
          <w:szCs w:val="32"/>
        </w:rPr>
        <w:t xml:space="preserve">第八章 </w:t>
      </w:r>
      <w:r>
        <w:rPr>
          <w:rFonts w:ascii="Times New Roman" w:hAnsi="Times New Roman" w:eastAsia="方正黑体简体" w:cs="Times New Roman"/>
          <w:sz w:val="32"/>
          <w:szCs w:val="32"/>
        </w:rPr>
        <w:t>附则</w:t>
      </w:r>
    </w:p>
    <w:p>
      <w:pPr>
        <w:spacing w:line="560" w:lineRule="exact"/>
        <w:ind w:firstLine="640" w:firstLineChars="200"/>
        <w:jc w:val="left"/>
        <w:rPr>
          <w:rFonts w:ascii="Times New Roman" w:hAnsi="Times New Roman" w:eastAsia="方正仿宋简体" w:cs="Times New Roman"/>
          <w:sz w:val="32"/>
          <w:szCs w:val="32"/>
        </w:rPr>
      </w:pPr>
      <w:r>
        <w:rPr>
          <w:rFonts w:hint="eastAsia" w:ascii="仿宋" w:hAnsi="仿宋" w:eastAsia="仿宋" w:cs="仿宋"/>
          <w:sz w:val="32"/>
          <w:szCs w:val="32"/>
        </w:rPr>
        <w:t>第二十六条</w:t>
      </w:r>
      <w:r>
        <w:rPr>
          <w:rFonts w:ascii="Times New Roman" w:hAnsi="Times New Roman" w:eastAsia="方正仿宋简体" w:cs="Times New Roman"/>
          <w:sz w:val="32"/>
          <w:szCs w:val="32"/>
        </w:rPr>
        <w:t xml:space="preserve"> 符合本</w:t>
      </w:r>
      <w:r>
        <w:rPr>
          <w:rFonts w:hint="eastAsia" w:ascii="Times New Roman" w:hAnsi="Times New Roman" w:eastAsia="方正仿宋简体" w:cs="Times New Roman"/>
          <w:sz w:val="32"/>
          <w:szCs w:val="32"/>
        </w:rPr>
        <w:t>《办法》</w:t>
      </w:r>
      <w:r>
        <w:rPr>
          <w:rFonts w:ascii="Times New Roman" w:hAnsi="Times New Roman" w:eastAsia="方正仿宋简体" w:cs="Times New Roman"/>
          <w:sz w:val="32"/>
          <w:szCs w:val="32"/>
        </w:rPr>
        <w:t>规定的同一事项</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同一项目</w:t>
      </w:r>
      <w:r>
        <w:rPr>
          <w:rFonts w:ascii="Times New Roman" w:hAnsi="Times New Roman" w:eastAsia="方正仿宋_GBK" w:cs="Times New Roman"/>
          <w:sz w:val="32"/>
          <w:szCs w:val="32"/>
          <w:shd w:val="clear" w:color="auto" w:fill="FFFFFF"/>
        </w:rPr>
        <w:t>在师市范围内获得</w:t>
      </w:r>
      <w:r>
        <w:rPr>
          <w:rFonts w:hint="eastAsia" w:ascii="Times New Roman" w:hAnsi="Times New Roman" w:eastAsia="方正仿宋_GBK" w:cs="Times New Roman"/>
          <w:sz w:val="32"/>
          <w:szCs w:val="32"/>
          <w:shd w:val="clear" w:color="auto" w:fill="FFFFFF"/>
        </w:rPr>
        <w:t>补助</w:t>
      </w:r>
      <w:r>
        <w:rPr>
          <w:rFonts w:ascii="Times New Roman" w:hAnsi="Times New Roman" w:eastAsia="方正仿宋_GBK" w:cs="Times New Roman"/>
          <w:sz w:val="32"/>
          <w:szCs w:val="32"/>
          <w:shd w:val="clear" w:color="auto" w:fill="FFFFFF"/>
        </w:rPr>
        <w:t>支持的，不重复享受。</w:t>
      </w:r>
      <w:r>
        <w:rPr>
          <w:rFonts w:ascii="Times New Roman" w:hAnsi="Times New Roman" w:eastAsia="方正仿宋简体" w:cs="Times New Roman"/>
          <w:sz w:val="32"/>
          <w:szCs w:val="32"/>
        </w:rPr>
        <w:t>获得</w:t>
      </w:r>
      <w:r>
        <w:rPr>
          <w:rFonts w:hint="eastAsia" w:ascii="Times New Roman" w:hAnsi="Times New Roman" w:eastAsia="方正仿宋简体" w:cs="Times New Roman"/>
          <w:sz w:val="32"/>
          <w:szCs w:val="32"/>
        </w:rPr>
        <w:t>专项</w:t>
      </w:r>
      <w:r>
        <w:rPr>
          <w:rFonts w:ascii="Times New Roman" w:hAnsi="Times New Roman" w:eastAsia="方正仿宋简体" w:cs="Times New Roman"/>
          <w:sz w:val="32"/>
          <w:szCs w:val="32"/>
        </w:rPr>
        <w:t>资金的涉税支出由企业或个人承担。</w:t>
      </w:r>
    </w:p>
    <w:p>
      <w:pPr>
        <w:spacing w:line="560" w:lineRule="exact"/>
        <w:ind w:firstLine="640" w:firstLineChars="200"/>
        <w:jc w:val="left"/>
        <w:rPr>
          <w:rFonts w:hint="eastAsia" w:ascii="Times New Roman" w:hAnsi="Times New Roman" w:eastAsia="方正仿宋简体" w:cs="Times New Roman"/>
          <w:sz w:val="32"/>
          <w:szCs w:val="32"/>
        </w:rPr>
      </w:pPr>
      <w:r>
        <w:rPr>
          <w:rFonts w:hint="eastAsia" w:ascii="仿宋" w:hAnsi="仿宋" w:eastAsia="仿宋" w:cs="仿宋"/>
          <w:sz w:val="32"/>
          <w:szCs w:val="32"/>
        </w:rPr>
        <w:t>第二十七条</w:t>
      </w:r>
      <w:r>
        <w:rPr>
          <w:rFonts w:ascii="Times New Roman" w:hAnsi="Times New Roman" w:eastAsia="方正仿宋简体" w:cs="Times New Roman"/>
          <w:sz w:val="32"/>
          <w:szCs w:val="32"/>
        </w:rPr>
        <w:t xml:space="preserve"> 本</w:t>
      </w:r>
      <w:r>
        <w:rPr>
          <w:rFonts w:hint="eastAsia" w:ascii="Times New Roman" w:hAnsi="Times New Roman" w:eastAsia="方正仿宋简体" w:cs="Times New Roman"/>
          <w:sz w:val="32"/>
          <w:szCs w:val="32"/>
        </w:rPr>
        <w:t>《办法》</w:t>
      </w:r>
      <w:r>
        <w:rPr>
          <w:rFonts w:ascii="Times New Roman" w:hAnsi="Times New Roman" w:eastAsia="方正仿宋简体" w:cs="Times New Roman"/>
          <w:sz w:val="32"/>
          <w:szCs w:val="32"/>
        </w:rPr>
        <w:t>自印发之日起执行</w:t>
      </w:r>
      <w:r>
        <w:rPr>
          <w:rFonts w:hint="eastAsia" w:ascii="Times New Roman" w:hAnsi="Times New Roman" w:eastAsia="方正仿宋简体" w:cs="Times New Roman"/>
          <w:sz w:val="32"/>
          <w:szCs w:val="32"/>
        </w:rPr>
        <w:t>，有效期至2026年12月31日，原《第十三师新星市促进科技创新奖励政策（暂行）》</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师市办</w:t>
      </w:r>
      <w:r>
        <w:rPr>
          <w:rFonts w:ascii="Times New Roman" w:hAnsi="Times New Roman" w:eastAsia="方正仿宋简体" w:cs="Times New Roman"/>
          <w:sz w:val="32"/>
          <w:szCs w:val="32"/>
        </w:rPr>
        <w:t>发〔202</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号）</w:t>
      </w:r>
      <w:r>
        <w:rPr>
          <w:rFonts w:hint="eastAsia" w:ascii="Times New Roman" w:hAnsi="Times New Roman" w:eastAsia="方正仿宋简体" w:cs="Times New Roman"/>
          <w:sz w:val="32"/>
          <w:szCs w:val="32"/>
        </w:rPr>
        <w:t>同时废止。</w:t>
      </w:r>
    </w:p>
    <w:p>
      <w:pPr>
        <w:spacing w:line="560" w:lineRule="exact"/>
        <w:ind w:firstLine="640" w:firstLineChars="200"/>
        <w:jc w:val="left"/>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第二十八条</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《第十三师新星市工业产业发展鼓励扶持管理办法（试行）》（师市办政规</w:t>
      </w: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号）中引用原</w:t>
      </w:r>
      <w:r>
        <w:rPr>
          <w:rFonts w:hint="eastAsia" w:ascii="Times New Roman" w:hAnsi="Times New Roman" w:eastAsia="方正仿宋简体" w:cs="Times New Roman"/>
          <w:sz w:val="32"/>
          <w:szCs w:val="32"/>
        </w:rPr>
        <w:t>《第十三师新星市促进科技创新奖励政策（暂行）》</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师市办</w:t>
      </w:r>
      <w:r>
        <w:rPr>
          <w:rFonts w:ascii="Times New Roman" w:hAnsi="Times New Roman" w:eastAsia="方正仿宋简体" w:cs="Times New Roman"/>
          <w:sz w:val="32"/>
          <w:szCs w:val="32"/>
        </w:rPr>
        <w:t>发〔202</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号）</w:t>
      </w:r>
      <w:r>
        <w:rPr>
          <w:rFonts w:hint="eastAsia" w:ascii="Times New Roman" w:hAnsi="Times New Roman" w:eastAsia="方正仿宋简体" w:cs="Times New Roman"/>
          <w:sz w:val="32"/>
          <w:szCs w:val="32"/>
          <w:lang w:eastAsia="zh-CN"/>
        </w:rPr>
        <w:t>条款内容的，按本《办法》相关内容执行。</w:t>
      </w:r>
    </w:p>
    <w:p>
      <w:pPr>
        <w:spacing w:line="56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九</w:t>
      </w:r>
      <w:r>
        <w:rPr>
          <w:rFonts w:hint="eastAsia" w:ascii="仿宋" w:hAnsi="仿宋" w:eastAsia="仿宋" w:cs="仿宋"/>
          <w:sz w:val="32"/>
          <w:szCs w:val="32"/>
        </w:rPr>
        <w:t>条</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本</w:t>
      </w:r>
      <w:r>
        <w:rPr>
          <w:rFonts w:hint="eastAsia" w:ascii="Times New Roman" w:hAnsi="Times New Roman" w:eastAsia="方正仿宋简体" w:cs="Times New Roman"/>
          <w:sz w:val="32"/>
          <w:szCs w:val="32"/>
        </w:rPr>
        <w:t>《办法》</w:t>
      </w:r>
      <w:r>
        <w:rPr>
          <w:rFonts w:ascii="Times New Roman" w:hAnsi="Times New Roman" w:eastAsia="方正仿宋简体" w:cs="Times New Roman"/>
          <w:sz w:val="32"/>
          <w:szCs w:val="32"/>
        </w:rPr>
        <w:t>由师市科技局、财政局负责解释</w:t>
      </w:r>
      <w:r>
        <w:rPr>
          <w:rFonts w:hint="eastAsia" w:ascii="Times New Roman" w:hAnsi="Times New Roman" w:eastAsia="方正仿宋简体" w:cs="Times New Roman"/>
          <w:sz w:val="32"/>
          <w:szCs w:val="32"/>
        </w:rPr>
        <w:t>，未尽事宜按相关法规政策执行。</w:t>
      </w:r>
      <w:r>
        <w:rPr>
          <w:rFonts w:ascii="Times New Roman" w:hAnsi="Times New Roman" w:eastAsia="方正仿宋简体" w:cs="Times New Roman"/>
          <w:sz w:val="32"/>
          <w:szCs w:val="32"/>
        </w:rPr>
        <w:t>如遇法律法规及政策变化，将根据实施情况予以评估修订。</w:t>
      </w:r>
      <w:bookmarkStart w:id="0" w:name="_GoBack"/>
      <w:bookmarkEnd w:id="0"/>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1" w:fontKey="{39F738A9-69B6-4249-B081-7E35729F0ABB}"/>
  </w:font>
  <w:font w:name="方正黑体简体">
    <w:panose1 w:val="03000509000000000000"/>
    <w:charset w:val="86"/>
    <w:family w:val="auto"/>
    <w:pitch w:val="default"/>
    <w:sig w:usb0="00000001" w:usb1="080E0000" w:usb2="00000000" w:usb3="00000000" w:csb0="00040000" w:csb1="00000000"/>
    <w:embedRegular r:id="rId2" w:fontKey="{D9714081-EE26-489B-9A4D-39EB8A6BBCDD}"/>
  </w:font>
  <w:font w:name="仿宋">
    <w:panose1 w:val="02010609060101010101"/>
    <w:charset w:val="86"/>
    <w:family w:val="modern"/>
    <w:pitch w:val="default"/>
    <w:sig w:usb0="800002BF" w:usb1="38CF7CFA" w:usb2="00000016" w:usb3="00000000" w:csb0="00040001" w:csb1="00000000"/>
    <w:embedRegular r:id="rId3" w:fontKey="{6D7EF19D-0E97-4DB3-9D96-6A7563ED5BB8}"/>
  </w:font>
  <w:font w:name="仿宋_GB2312">
    <w:panose1 w:val="02010609030101010101"/>
    <w:charset w:val="86"/>
    <w:family w:val="modern"/>
    <w:pitch w:val="default"/>
    <w:sig w:usb0="00000001" w:usb1="080E0000" w:usb2="00000000" w:usb3="00000000" w:csb0="00040000" w:csb1="00000000"/>
    <w:embedRegular r:id="rId4" w:fontKey="{929E95CE-DB9A-4F9F-BF1F-ADEBD094E381}"/>
  </w:font>
  <w:font w:name="方正仿宋_GBK">
    <w:panose1 w:val="03000509000000000000"/>
    <w:charset w:val="86"/>
    <w:family w:val="auto"/>
    <w:pitch w:val="default"/>
    <w:sig w:usb0="00000001" w:usb1="080E0000" w:usb2="00000000" w:usb3="00000000" w:csb0="00040000" w:csb1="00000000"/>
    <w:embedRegular r:id="rId5" w:fontKey="{063414E0-6D6B-4348-BD38-F3B2A7489D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2C4E7"/>
    <w:multiLevelType w:val="singleLevel"/>
    <w:tmpl w:val="D182C4E7"/>
    <w:lvl w:ilvl="0" w:tentative="0">
      <w:start w:val="1"/>
      <w:numFmt w:val="chineseCounting"/>
      <w:suff w:val="nothing"/>
      <w:lvlText w:val="（%1）"/>
      <w:lvlJc w:val="left"/>
      <w:rPr>
        <w:rFonts w:hint="eastAsia"/>
      </w:rPr>
    </w:lvl>
  </w:abstractNum>
  <w:abstractNum w:abstractNumId="1">
    <w:nsid w:val="1869E9EA"/>
    <w:multiLevelType w:val="singleLevel"/>
    <w:tmpl w:val="1869E9EA"/>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dkN2Y2ZDUyODFlY2EzMjVhNDE4Y2YyNDdlNGFhZjIifQ=="/>
  </w:docVars>
  <w:rsids>
    <w:rsidRoot w:val="7ECD37E8"/>
    <w:rsid w:val="003800D7"/>
    <w:rsid w:val="00521FAF"/>
    <w:rsid w:val="008B5614"/>
    <w:rsid w:val="00950240"/>
    <w:rsid w:val="00A124E8"/>
    <w:rsid w:val="00A61D78"/>
    <w:rsid w:val="00DD2B12"/>
    <w:rsid w:val="01E60687"/>
    <w:rsid w:val="02942936"/>
    <w:rsid w:val="02C26068"/>
    <w:rsid w:val="032523DE"/>
    <w:rsid w:val="038325D2"/>
    <w:rsid w:val="04121013"/>
    <w:rsid w:val="050F6813"/>
    <w:rsid w:val="05C173E2"/>
    <w:rsid w:val="06976AC0"/>
    <w:rsid w:val="06E17D3B"/>
    <w:rsid w:val="07F27D26"/>
    <w:rsid w:val="07F96955"/>
    <w:rsid w:val="08357E18"/>
    <w:rsid w:val="08A2766C"/>
    <w:rsid w:val="08B2065C"/>
    <w:rsid w:val="08F54642"/>
    <w:rsid w:val="0955056D"/>
    <w:rsid w:val="09C000DC"/>
    <w:rsid w:val="0A432AAB"/>
    <w:rsid w:val="0B9C6927"/>
    <w:rsid w:val="0BE046DD"/>
    <w:rsid w:val="0C0B04D2"/>
    <w:rsid w:val="0C997DDF"/>
    <w:rsid w:val="0CAF61E6"/>
    <w:rsid w:val="0DEC1FAF"/>
    <w:rsid w:val="0E15476E"/>
    <w:rsid w:val="10D64689"/>
    <w:rsid w:val="119A012A"/>
    <w:rsid w:val="11CC653F"/>
    <w:rsid w:val="1200032E"/>
    <w:rsid w:val="12605A05"/>
    <w:rsid w:val="138F719B"/>
    <w:rsid w:val="13BD7DF1"/>
    <w:rsid w:val="14EB6229"/>
    <w:rsid w:val="15A42959"/>
    <w:rsid w:val="15EA5DB9"/>
    <w:rsid w:val="169575F2"/>
    <w:rsid w:val="170D3DA2"/>
    <w:rsid w:val="176E561B"/>
    <w:rsid w:val="189E7F45"/>
    <w:rsid w:val="19F13096"/>
    <w:rsid w:val="1A763189"/>
    <w:rsid w:val="1ACC23CB"/>
    <w:rsid w:val="1B6C2EAF"/>
    <w:rsid w:val="1B8462B0"/>
    <w:rsid w:val="1BED7449"/>
    <w:rsid w:val="1D04257E"/>
    <w:rsid w:val="1DD2122C"/>
    <w:rsid w:val="1E41295E"/>
    <w:rsid w:val="1E432C32"/>
    <w:rsid w:val="1E5F0ED9"/>
    <w:rsid w:val="1F0F6EAE"/>
    <w:rsid w:val="1F445427"/>
    <w:rsid w:val="1F5F38B0"/>
    <w:rsid w:val="21A30527"/>
    <w:rsid w:val="22AD307B"/>
    <w:rsid w:val="233E085B"/>
    <w:rsid w:val="23844ED4"/>
    <w:rsid w:val="23EB7FF4"/>
    <w:rsid w:val="243E0123"/>
    <w:rsid w:val="245534E0"/>
    <w:rsid w:val="253D487F"/>
    <w:rsid w:val="25FA7BED"/>
    <w:rsid w:val="26DB434F"/>
    <w:rsid w:val="273D0B66"/>
    <w:rsid w:val="28342211"/>
    <w:rsid w:val="286D5600"/>
    <w:rsid w:val="29BA46F0"/>
    <w:rsid w:val="2A305823"/>
    <w:rsid w:val="2A565121"/>
    <w:rsid w:val="2A596ABA"/>
    <w:rsid w:val="2A64640A"/>
    <w:rsid w:val="2A7100E0"/>
    <w:rsid w:val="2B2E3D90"/>
    <w:rsid w:val="2B4D5351"/>
    <w:rsid w:val="2C1D6428"/>
    <w:rsid w:val="2C536FE0"/>
    <w:rsid w:val="2C8525F1"/>
    <w:rsid w:val="2CA70915"/>
    <w:rsid w:val="2D486857"/>
    <w:rsid w:val="2E073E28"/>
    <w:rsid w:val="2E50117F"/>
    <w:rsid w:val="2F065AD3"/>
    <w:rsid w:val="30684E64"/>
    <w:rsid w:val="3082585D"/>
    <w:rsid w:val="3186135C"/>
    <w:rsid w:val="31DB16A7"/>
    <w:rsid w:val="3215767E"/>
    <w:rsid w:val="321F60AC"/>
    <w:rsid w:val="32233775"/>
    <w:rsid w:val="32EE0F67"/>
    <w:rsid w:val="33310755"/>
    <w:rsid w:val="33854A63"/>
    <w:rsid w:val="341252A8"/>
    <w:rsid w:val="359414D1"/>
    <w:rsid w:val="36E81D89"/>
    <w:rsid w:val="37D06056"/>
    <w:rsid w:val="37EB016A"/>
    <w:rsid w:val="390421C4"/>
    <w:rsid w:val="3A1A4F23"/>
    <w:rsid w:val="3A502507"/>
    <w:rsid w:val="3AB876E4"/>
    <w:rsid w:val="3AFE2E98"/>
    <w:rsid w:val="3B0E03F8"/>
    <w:rsid w:val="3C317D4F"/>
    <w:rsid w:val="3CF60A54"/>
    <w:rsid w:val="3DD3376C"/>
    <w:rsid w:val="3E18158D"/>
    <w:rsid w:val="3E232FC0"/>
    <w:rsid w:val="3F3D74FE"/>
    <w:rsid w:val="3F5D67A0"/>
    <w:rsid w:val="42214D88"/>
    <w:rsid w:val="423E2C0A"/>
    <w:rsid w:val="427C72C7"/>
    <w:rsid w:val="437A3528"/>
    <w:rsid w:val="455664FC"/>
    <w:rsid w:val="45AD7F19"/>
    <w:rsid w:val="45E72444"/>
    <w:rsid w:val="46535859"/>
    <w:rsid w:val="46731A57"/>
    <w:rsid w:val="46B33E1B"/>
    <w:rsid w:val="48CB7927"/>
    <w:rsid w:val="48E92D95"/>
    <w:rsid w:val="48FB35CA"/>
    <w:rsid w:val="49490612"/>
    <w:rsid w:val="4A434C0B"/>
    <w:rsid w:val="4A684DD5"/>
    <w:rsid w:val="4BEA27BB"/>
    <w:rsid w:val="4C237A7B"/>
    <w:rsid w:val="4C3C28EB"/>
    <w:rsid w:val="4E1B4417"/>
    <w:rsid w:val="4E636855"/>
    <w:rsid w:val="4F0973FC"/>
    <w:rsid w:val="502F0901"/>
    <w:rsid w:val="511B2E3B"/>
    <w:rsid w:val="518A72F6"/>
    <w:rsid w:val="529A65BD"/>
    <w:rsid w:val="53FF4397"/>
    <w:rsid w:val="5478388B"/>
    <w:rsid w:val="554F48B3"/>
    <w:rsid w:val="559F64D1"/>
    <w:rsid w:val="55D64B81"/>
    <w:rsid w:val="56680EAC"/>
    <w:rsid w:val="56B04601"/>
    <w:rsid w:val="57FA00B0"/>
    <w:rsid w:val="58A4301B"/>
    <w:rsid w:val="59060509"/>
    <w:rsid w:val="5947124D"/>
    <w:rsid w:val="596E61BC"/>
    <w:rsid w:val="5A442897"/>
    <w:rsid w:val="5AAE7CF9"/>
    <w:rsid w:val="5B3A40CB"/>
    <w:rsid w:val="5BD3171A"/>
    <w:rsid w:val="5C895099"/>
    <w:rsid w:val="5CEB0141"/>
    <w:rsid w:val="5E127950"/>
    <w:rsid w:val="5E4D7E00"/>
    <w:rsid w:val="5E902B86"/>
    <w:rsid w:val="5EDB5A4A"/>
    <w:rsid w:val="5FE14CCA"/>
    <w:rsid w:val="5FEF1CF6"/>
    <w:rsid w:val="606E3563"/>
    <w:rsid w:val="612649D1"/>
    <w:rsid w:val="61305913"/>
    <w:rsid w:val="616E7E64"/>
    <w:rsid w:val="62C84A81"/>
    <w:rsid w:val="634E142A"/>
    <w:rsid w:val="636849BD"/>
    <w:rsid w:val="64F42B7F"/>
    <w:rsid w:val="65B1569F"/>
    <w:rsid w:val="661A04F6"/>
    <w:rsid w:val="67615745"/>
    <w:rsid w:val="67D57E7A"/>
    <w:rsid w:val="67F07B5B"/>
    <w:rsid w:val="68AA5354"/>
    <w:rsid w:val="699B4C9D"/>
    <w:rsid w:val="6AC364B9"/>
    <w:rsid w:val="6B8005EE"/>
    <w:rsid w:val="6BAC13E3"/>
    <w:rsid w:val="6D2F5E28"/>
    <w:rsid w:val="6D7165A7"/>
    <w:rsid w:val="6DAF6F69"/>
    <w:rsid w:val="6DEA2C8C"/>
    <w:rsid w:val="708E3D06"/>
    <w:rsid w:val="70A04FBC"/>
    <w:rsid w:val="71B74F01"/>
    <w:rsid w:val="724232F0"/>
    <w:rsid w:val="726C1753"/>
    <w:rsid w:val="73396B5C"/>
    <w:rsid w:val="745C2D74"/>
    <w:rsid w:val="74943358"/>
    <w:rsid w:val="74F26494"/>
    <w:rsid w:val="760E19F2"/>
    <w:rsid w:val="77A86859"/>
    <w:rsid w:val="77CC4466"/>
    <w:rsid w:val="7A1508DE"/>
    <w:rsid w:val="7B302F1A"/>
    <w:rsid w:val="7C8C6BAA"/>
    <w:rsid w:val="7CFE4F26"/>
    <w:rsid w:val="7D4E40A8"/>
    <w:rsid w:val="7DA418ED"/>
    <w:rsid w:val="7E181612"/>
    <w:rsid w:val="7ECD37E8"/>
    <w:rsid w:val="7F4E0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3661</Words>
  <Characters>3763</Characters>
  <Lines>1</Lines>
  <Paragraphs>7</Paragraphs>
  <TotalTime>10</TotalTime>
  <ScaleCrop>false</ScaleCrop>
  <LinksUpToDate>false</LinksUpToDate>
  <CharactersWithSpaces>3804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2019-05-09T08:28:00Z</dcterms:created>
  <dc:creator>Administrator</dc:creator>
  <cp:lastModifiedBy>张琼</cp:lastModifiedBy>
  <cp:lastPrinted>2024-06-20T01:47:00Z</cp:lastPrinted>
  <dcterms:modified xsi:type="dcterms:W3CDTF">2024-07-04T08:40:28Z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F6940B093C3E4279B3FF433FD0B3CA40_13</vt:lpwstr>
  </property>
</Properties>
</file>