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Times New Roman" w:hAnsi="Times New Roman" w:eastAsia="方正小标宋简体" w:cs="Times New Roman"/>
          <w:sz w:val="44"/>
          <w:szCs w:val="44"/>
        </w:rPr>
      </w:pPr>
      <w:r>
        <w:rPr>
          <w:rFonts w:hint="eastAsia" w:ascii="Times New Roman" w:hAnsi="Times New Roman" w:eastAsia="方正小标宋简体" w:cs="Times New Roman"/>
          <w:sz w:val="44"/>
          <w:szCs w:val="44"/>
          <w:lang w:eastAsia="zh-CN"/>
        </w:rPr>
        <w:t>第</w:t>
      </w:r>
      <w:r>
        <w:rPr>
          <w:rFonts w:ascii="Times New Roman" w:hAnsi="Times New Roman" w:eastAsia="方正小标宋简体" w:cs="Times New Roman"/>
          <w:sz w:val="44"/>
          <w:szCs w:val="44"/>
        </w:rPr>
        <w:t>十三师</w:t>
      </w:r>
      <w:r>
        <w:rPr>
          <w:rFonts w:hint="eastAsia" w:ascii="Times New Roman" w:hAnsi="Times New Roman" w:eastAsia="方正小标宋简体" w:cs="Times New Roman"/>
          <w:sz w:val="44"/>
          <w:szCs w:val="44"/>
          <w:lang w:eastAsia="zh-CN"/>
        </w:rPr>
        <w:t>新星市</w:t>
      </w:r>
      <w:r>
        <w:rPr>
          <w:rFonts w:ascii="Times New Roman" w:hAnsi="Times New Roman" w:eastAsia="方正小标宋简体" w:cs="Times New Roman"/>
          <w:sz w:val="44"/>
          <w:szCs w:val="44"/>
        </w:rPr>
        <w:t>困难退役军人帮扶援助</w:t>
      </w:r>
    </w:p>
    <w:p>
      <w:pPr>
        <w:spacing w:line="560" w:lineRule="exact"/>
        <w:jc w:val="center"/>
        <w:rPr>
          <w:rFonts w:hint="eastAsia" w:ascii="Times New Roman" w:hAnsi="Times New Roman" w:eastAsia="方正小标宋简体" w:cs="Times New Roman"/>
          <w:sz w:val="44"/>
          <w:szCs w:val="44"/>
          <w:lang w:eastAsia="zh-CN"/>
        </w:rPr>
      </w:pPr>
      <w:r>
        <w:rPr>
          <w:rFonts w:ascii="Times New Roman" w:hAnsi="Times New Roman" w:eastAsia="方正小标宋简体" w:cs="Times New Roman"/>
          <w:sz w:val="44"/>
          <w:szCs w:val="44"/>
        </w:rPr>
        <w:t>实施</w:t>
      </w:r>
      <w:r>
        <w:rPr>
          <w:rFonts w:hint="eastAsia" w:ascii="Times New Roman" w:hAnsi="Times New Roman" w:eastAsia="方正小标宋简体" w:cs="Times New Roman"/>
          <w:sz w:val="44"/>
          <w:szCs w:val="44"/>
          <w:lang w:eastAsia="zh-CN"/>
        </w:rPr>
        <w:t>细则</w:t>
      </w:r>
    </w:p>
    <w:p>
      <w:pPr>
        <w:spacing w:line="560" w:lineRule="exact"/>
        <w:jc w:val="center"/>
        <w:rPr>
          <w:rFonts w:hint="eastAsia" w:ascii="方正楷体简体" w:hAnsi="方正楷体简体" w:eastAsia="方正楷体简体" w:cs="方正楷体简体"/>
          <w:sz w:val="32"/>
          <w:szCs w:val="32"/>
          <w:lang w:eastAsia="zh-CN"/>
        </w:rPr>
      </w:pPr>
      <w:r>
        <w:rPr>
          <w:rFonts w:hint="eastAsia" w:ascii="方正楷体简体" w:hAnsi="方正楷体简体" w:eastAsia="方正楷体简体" w:cs="方正楷体简体"/>
          <w:sz w:val="32"/>
          <w:szCs w:val="32"/>
          <w:lang w:eastAsia="zh-CN"/>
        </w:rPr>
        <w:t>（征求意见稿</w:t>
      </w:r>
      <w:bookmarkStart w:id="0" w:name="_GoBack"/>
      <w:bookmarkEnd w:id="0"/>
      <w:r>
        <w:rPr>
          <w:rFonts w:hint="eastAsia" w:ascii="方正楷体简体" w:hAnsi="方正楷体简体" w:eastAsia="方正楷体简体" w:cs="方正楷体简体"/>
          <w:sz w:val="32"/>
          <w:szCs w:val="32"/>
          <w:lang w:eastAsia="zh-CN"/>
        </w:rPr>
        <w:t>）</w:t>
      </w:r>
    </w:p>
    <w:p>
      <w:pPr>
        <w:spacing w:line="560" w:lineRule="exact"/>
        <w:ind w:firstLine="640" w:firstLineChars="200"/>
        <w:jc w:val="center"/>
        <w:rPr>
          <w:rFonts w:hint="eastAsia" w:ascii="方正楷体简体" w:hAnsi="方正楷体简体" w:eastAsia="方正楷体简体" w:cs="方正楷体简体"/>
          <w:sz w:val="32"/>
          <w:szCs w:val="32"/>
          <w:lang w:eastAsia="zh-CN"/>
        </w:rPr>
      </w:pPr>
    </w:p>
    <w:p>
      <w:pPr>
        <w:numPr>
          <w:ilvl w:val="0"/>
          <w:numId w:val="1"/>
        </w:numPr>
        <w:spacing w:line="560" w:lineRule="exact"/>
        <w:jc w:val="center"/>
        <w:rPr>
          <w:rFonts w:ascii="Times New Roman" w:hAnsi="Times New Roman" w:eastAsia="黑体" w:cs="Times New Roman"/>
          <w:sz w:val="32"/>
          <w:szCs w:val="32"/>
        </w:rPr>
      </w:pPr>
      <w:r>
        <w:rPr>
          <w:rFonts w:ascii="Times New Roman" w:hAnsi="Times New Roman" w:eastAsia="黑体" w:cs="Times New Roman"/>
          <w:sz w:val="32"/>
          <w:szCs w:val="32"/>
        </w:rPr>
        <w:t xml:space="preserve"> 总 则</w:t>
      </w:r>
    </w:p>
    <w:p>
      <w:pPr>
        <w:numPr>
          <w:ilvl w:val="0"/>
          <w:numId w:val="0"/>
        </w:numPr>
        <w:spacing w:line="560" w:lineRule="exact"/>
        <w:jc w:val="both"/>
        <w:rPr>
          <w:rFonts w:ascii="Times New Roman" w:hAnsi="Times New Roman" w:eastAsia="黑体" w:cs="Times New Roman"/>
          <w:sz w:val="32"/>
          <w:szCs w:val="32"/>
        </w:rPr>
      </w:pPr>
    </w:p>
    <w:p>
      <w:pPr>
        <w:numPr>
          <w:ilvl w:val="0"/>
          <w:numId w:val="0"/>
        </w:numPr>
        <w:spacing w:line="560" w:lineRule="exact"/>
        <w:jc w:val="both"/>
        <w:rPr>
          <w:rFonts w:ascii="Times New Roman" w:hAnsi="Times New Roman" w:eastAsia="黑体" w:cs="Times New Roman"/>
          <w:sz w:val="32"/>
          <w:szCs w:val="32"/>
        </w:rPr>
      </w:pPr>
    </w:p>
    <w:p>
      <w:pPr>
        <w:spacing w:line="560" w:lineRule="exact"/>
        <w:ind w:firstLine="640" w:firstLineChars="200"/>
        <w:rPr>
          <w:rFonts w:hint="default" w:ascii="Times New Roman" w:hAnsi="Times New Roman" w:eastAsia="方正仿宋简体" w:cs="Times New Roman"/>
          <w:sz w:val="32"/>
          <w:szCs w:val="32"/>
        </w:rPr>
      </w:pPr>
      <w:r>
        <w:rPr>
          <w:rFonts w:hint="eastAsia" w:ascii="方正黑体简体" w:hAnsi="方正黑体简体" w:eastAsia="方正黑体简体" w:cs="方正黑体简体"/>
          <w:b w:val="0"/>
          <w:bCs w:val="0"/>
          <w:sz w:val="32"/>
          <w:szCs w:val="32"/>
        </w:rPr>
        <w:t>第一条</w:t>
      </w:r>
      <w:r>
        <w:rPr>
          <w:rFonts w:ascii="Times New Roman" w:hAnsi="Times New Roman" w:eastAsia="仿宋_GB2312" w:cs="Times New Roman"/>
          <w:sz w:val="32"/>
          <w:szCs w:val="32"/>
        </w:rPr>
        <w:t xml:space="preserve">  </w:t>
      </w:r>
      <w:r>
        <w:rPr>
          <w:rFonts w:hint="default" w:ascii="Times New Roman" w:hAnsi="Times New Roman" w:eastAsia="方正仿宋简体" w:cs="Times New Roman"/>
          <w:sz w:val="32"/>
          <w:szCs w:val="32"/>
        </w:rPr>
        <w:t>加强困难退役军人帮扶援助工作，是新形势下做好退役军人和其他优抚对象服务保障的重要内容，对服务军地改革发展、促进社会和谐稳定、体现社会尊崇优待具有重要意义。根据《中华人民共和国退役军人保障法》等法律法规规定</w:t>
      </w:r>
      <w:r>
        <w:rPr>
          <w:rFonts w:hint="default" w:ascii="Times New Roman" w:hAnsi="Times New Roman" w:eastAsia="方正仿宋简体" w:cs="Times New Roman"/>
          <w:sz w:val="32"/>
          <w:szCs w:val="32"/>
          <w:lang w:eastAsia="zh-CN"/>
        </w:rPr>
        <w:t>和《退役军人事务部等</w:t>
      </w:r>
      <w:r>
        <w:rPr>
          <w:rFonts w:hint="default" w:ascii="Times New Roman" w:hAnsi="Times New Roman" w:eastAsia="方正仿宋简体" w:cs="Times New Roman"/>
          <w:sz w:val="32"/>
          <w:szCs w:val="32"/>
          <w:lang w:val="en-US" w:eastAsia="zh-CN"/>
        </w:rPr>
        <w:t>5部门关于加强困难退役军人帮扶援助工作的意见</w:t>
      </w:r>
      <w:r>
        <w:rPr>
          <w:rFonts w:hint="default" w:ascii="Times New Roman" w:hAnsi="Times New Roman" w:eastAsia="方正仿宋简体" w:cs="Times New Roman"/>
          <w:sz w:val="32"/>
          <w:szCs w:val="32"/>
          <w:lang w:eastAsia="zh-CN"/>
        </w:rPr>
        <w:t>》（</w:t>
      </w:r>
      <w:r>
        <w:rPr>
          <w:rFonts w:hint="default" w:ascii="Times New Roman" w:hAnsi="Times New Roman" w:eastAsia="方正仿宋简体" w:cs="Times New Roman"/>
          <w:sz w:val="32"/>
          <w:szCs w:val="32"/>
        </w:rPr>
        <w:t>退役军人部发〔2019〕62号</w:t>
      </w:r>
      <w:r>
        <w:rPr>
          <w:rFonts w:hint="default" w:ascii="Times New Roman" w:hAnsi="Times New Roman" w:eastAsia="方正仿宋简体" w:cs="Times New Roman"/>
          <w:sz w:val="32"/>
          <w:szCs w:val="32"/>
          <w:lang w:eastAsia="zh-CN"/>
        </w:rPr>
        <w:t>）、《退役军人事务部等</w:t>
      </w:r>
      <w:r>
        <w:rPr>
          <w:rFonts w:hint="default" w:ascii="Times New Roman" w:hAnsi="Times New Roman" w:eastAsia="方正仿宋简体" w:cs="Times New Roman"/>
          <w:sz w:val="32"/>
          <w:szCs w:val="32"/>
          <w:lang w:val="en-US" w:eastAsia="zh-CN"/>
        </w:rPr>
        <w:t>7部门关于印发</w:t>
      </w:r>
      <w:r>
        <w:rPr>
          <w:rFonts w:hint="eastAsia" w:ascii="方正仿宋简体" w:hAnsi="方正仿宋简体" w:eastAsia="方正仿宋简体" w:cs="方正仿宋简体"/>
          <w:sz w:val="32"/>
          <w:szCs w:val="32"/>
          <w:lang w:val="en-US" w:eastAsia="zh-CN"/>
        </w:rPr>
        <w:t>〈</w:t>
      </w:r>
      <w:r>
        <w:rPr>
          <w:rFonts w:hint="default" w:ascii="Times New Roman" w:hAnsi="Times New Roman" w:eastAsia="方正仿宋简体" w:cs="Times New Roman"/>
          <w:sz w:val="32"/>
          <w:szCs w:val="32"/>
          <w:lang w:val="en-US" w:eastAsia="zh-CN"/>
        </w:rPr>
        <w:t>困难退役军人帮扶援助工作规范</w:t>
      </w:r>
      <w:r>
        <w:rPr>
          <w:rFonts w:hint="eastAsia" w:ascii="方正仿宋简体" w:hAnsi="方正仿宋简体" w:eastAsia="方正仿宋简体" w:cs="方正仿宋简体"/>
          <w:sz w:val="32"/>
          <w:szCs w:val="32"/>
          <w:lang w:val="en-US" w:eastAsia="zh-CN"/>
        </w:rPr>
        <w:t>〉</w:t>
      </w:r>
      <w:r>
        <w:rPr>
          <w:rFonts w:hint="default" w:ascii="Times New Roman" w:hAnsi="Times New Roman" w:eastAsia="方正仿宋简体" w:cs="Times New Roman"/>
          <w:sz w:val="32"/>
          <w:szCs w:val="32"/>
          <w:lang w:val="en-US" w:eastAsia="zh-CN"/>
        </w:rPr>
        <w:t>的通知</w:t>
      </w:r>
      <w:r>
        <w:rPr>
          <w:rFonts w:hint="default" w:ascii="Times New Roman" w:hAnsi="Times New Roman" w:eastAsia="方正仿宋简体" w:cs="Times New Roman"/>
          <w:sz w:val="32"/>
          <w:szCs w:val="32"/>
          <w:lang w:eastAsia="zh-CN"/>
        </w:rPr>
        <w:t>》（</w:t>
      </w:r>
      <w:r>
        <w:rPr>
          <w:rFonts w:hint="default" w:ascii="Times New Roman" w:hAnsi="Times New Roman" w:eastAsia="方正仿宋简体" w:cs="Times New Roman"/>
          <w:sz w:val="32"/>
          <w:szCs w:val="32"/>
        </w:rPr>
        <w:t>退役军人部发〔20</w:t>
      </w:r>
      <w:r>
        <w:rPr>
          <w:rFonts w:hint="default" w:ascii="Times New Roman" w:hAnsi="Times New Roman" w:eastAsia="方正仿宋简体" w:cs="Times New Roman"/>
          <w:sz w:val="32"/>
          <w:szCs w:val="32"/>
          <w:lang w:val="en-US" w:eastAsia="zh-CN"/>
        </w:rPr>
        <w:t>25</w:t>
      </w:r>
      <w:r>
        <w:rPr>
          <w:rFonts w:hint="default" w:ascii="Times New Roman" w:hAnsi="Times New Roman" w:eastAsia="方正仿宋简体" w:cs="Times New Roman"/>
          <w:sz w:val="32"/>
          <w:szCs w:val="32"/>
        </w:rPr>
        <w:t>〕6号</w:t>
      </w:r>
      <w:r>
        <w:rPr>
          <w:rFonts w:hint="default" w:ascii="Times New Roman" w:hAnsi="Times New Roman" w:eastAsia="方正仿宋简体" w:cs="Times New Roman"/>
          <w:sz w:val="32"/>
          <w:szCs w:val="32"/>
          <w:lang w:eastAsia="zh-CN"/>
        </w:rPr>
        <w:t>）、《兵团退役军人事务局等</w:t>
      </w:r>
      <w:r>
        <w:rPr>
          <w:rFonts w:hint="default" w:ascii="Times New Roman" w:hAnsi="Times New Roman" w:eastAsia="方正仿宋简体" w:cs="Times New Roman"/>
          <w:sz w:val="32"/>
          <w:szCs w:val="32"/>
          <w:lang w:val="en-US" w:eastAsia="zh-CN"/>
        </w:rPr>
        <w:t>9部门关于印发</w:t>
      </w:r>
      <w:r>
        <w:rPr>
          <w:rFonts w:hint="eastAsia" w:ascii="方正仿宋简体" w:hAnsi="方正仿宋简体" w:eastAsia="方正仿宋简体" w:cs="方正仿宋简体"/>
          <w:sz w:val="32"/>
          <w:szCs w:val="32"/>
          <w:lang w:val="en-US" w:eastAsia="zh-CN"/>
        </w:rPr>
        <w:t>〈</w:t>
      </w:r>
      <w:r>
        <w:rPr>
          <w:rFonts w:hint="default" w:ascii="Times New Roman" w:hAnsi="Times New Roman" w:eastAsia="方正仿宋简体" w:cs="Times New Roman"/>
          <w:sz w:val="32"/>
          <w:szCs w:val="32"/>
          <w:lang w:val="en-US" w:eastAsia="zh-CN"/>
        </w:rPr>
        <w:t>新疆生产建设兵团困难退役军人帮扶援助实施办法（试行）</w:t>
      </w:r>
      <w:r>
        <w:rPr>
          <w:rFonts w:hint="eastAsia" w:ascii="方正仿宋简体" w:hAnsi="方正仿宋简体" w:eastAsia="方正仿宋简体" w:cs="方正仿宋简体"/>
          <w:sz w:val="32"/>
          <w:szCs w:val="32"/>
          <w:lang w:val="en-US" w:eastAsia="zh-CN"/>
        </w:rPr>
        <w:t>〉</w:t>
      </w:r>
      <w:r>
        <w:rPr>
          <w:rFonts w:hint="default" w:ascii="Times New Roman" w:hAnsi="Times New Roman" w:eastAsia="方正仿宋简体" w:cs="Times New Roman"/>
          <w:sz w:val="32"/>
          <w:szCs w:val="32"/>
          <w:lang w:val="en-US" w:eastAsia="zh-CN"/>
        </w:rPr>
        <w:t>的通知</w:t>
      </w:r>
      <w:r>
        <w:rPr>
          <w:rFonts w:hint="default" w:ascii="Times New Roman" w:hAnsi="Times New Roman" w:eastAsia="方正仿宋简体" w:cs="Times New Roman"/>
          <w:sz w:val="32"/>
          <w:szCs w:val="32"/>
          <w:lang w:eastAsia="zh-CN"/>
        </w:rPr>
        <w:t>》（兵</w:t>
      </w:r>
      <w:r>
        <w:rPr>
          <w:rFonts w:hint="default" w:ascii="Times New Roman" w:hAnsi="Times New Roman" w:eastAsia="方正仿宋简体" w:cs="Times New Roman"/>
          <w:sz w:val="32"/>
          <w:szCs w:val="32"/>
        </w:rPr>
        <w:t>退役军人</w:t>
      </w:r>
      <w:r>
        <w:rPr>
          <w:rFonts w:hint="default" w:ascii="Times New Roman" w:hAnsi="Times New Roman" w:eastAsia="方正仿宋简体" w:cs="Times New Roman"/>
          <w:sz w:val="32"/>
          <w:szCs w:val="32"/>
          <w:lang w:eastAsia="zh-CN"/>
        </w:rPr>
        <w:t>局</w:t>
      </w:r>
      <w:r>
        <w:rPr>
          <w:rFonts w:hint="default" w:ascii="Times New Roman" w:hAnsi="Times New Roman" w:eastAsia="方正仿宋简体" w:cs="Times New Roman"/>
          <w:sz w:val="32"/>
          <w:szCs w:val="32"/>
        </w:rPr>
        <w:t>发〔20</w:t>
      </w:r>
      <w:r>
        <w:rPr>
          <w:rFonts w:hint="default" w:ascii="Times New Roman" w:hAnsi="Times New Roman" w:eastAsia="方正仿宋简体" w:cs="Times New Roman"/>
          <w:sz w:val="32"/>
          <w:szCs w:val="32"/>
          <w:lang w:val="en-US" w:eastAsia="zh-CN"/>
        </w:rPr>
        <w:t>25</w:t>
      </w:r>
      <w:r>
        <w:rPr>
          <w:rFonts w:hint="default" w:ascii="Times New Roman" w:hAnsi="Times New Roman" w:eastAsia="方正仿宋简体" w:cs="Times New Roman"/>
          <w:sz w:val="32"/>
          <w:szCs w:val="32"/>
        </w:rPr>
        <w:t>〕</w:t>
      </w:r>
      <w:r>
        <w:rPr>
          <w:rFonts w:hint="default" w:ascii="Times New Roman" w:hAnsi="Times New Roman" w:eastAsia="方正仿宋简体" w:cs="Times New Roman"/>
          <w:sz w:val="32"/>
          <w:szCs w:val="32"/>
          <w:lang w:val="en-US" w:eastAsia="zh-CN"/>
        </w:rPr>
        <w:t>29</w:t>
      </w:r>
      <w:r>
        <w:rPr>
          <w:rFonts w:hint="default" w:ascii="Times New Roman" w:hAnsi="Times New Roman" w:eastAsia="方正仿宋简体" w:cs="Times New Roman"/>
          <w:sz w:val="32"/>
          <w:szCs w:val="32"/>
        </w:rPr>
        <w:t>号</w:t>
      </w:r>
      <w:r>
        <w:rPr>
          <w:rFonts w:hint="default" w:ascii="Times New Roman" w:hAnsi="Times New Roman" w:eastAsia="方正仿宋简体" w:cs="Times New Roman"/>
          <w:sz w:val="32"/>
          <w:szCs w:val="32"/>
          <w:lang w:eastAsia="zh-CN"/>
        </w:rPr>
        <w:t>）等政策</w:t>
      </w:r>
      <w:r>
        <w:rPr>
          <w:rFonts w:hint="default" w:ascii="Times New Roman" w:hAnsi="Times New Roman" w:eastAsia="方正仿宋简体" w:cs="Times New Roman"/>
          <w:sz w:val="32"/>
          <w:szCs w:val="32"/>
        </w:rPr>
        <w:t>文件</w:t>
      </w:r>
      <w:r>
        <w:rPr>
          <w:rFonts w:hint="default" w:ascii="Times New Roman" w:hAnsi="Times New Roman" w:eastAsia="方正仿宋简体" w:cs="Times New Roman"/>
          <w:sz w:val="32"/>
          <w:szCs w:val="32"/>
          <w:lang w:eastAsia="zh-CN"/>
        </w:rPr>
        <w:t>精神</w:t>
      </w:r>
      <w:r>
        <w:rPr>
          <w:rFonts w:hint="default" w:ascii="Times New Roman" w:hAnsi="Times New Roman" w:eastAsia="方正仿宋简体" w:cs="Times New Roman"/>
          <w:sz w:val="32"/>
          <w:szCs w:val="32"/>
        </w:rPr>
        <w:t>，结合</w:t>
      </w:r>
      <w:r>
        <w:rPr>
          <w:rFonts w:hint="default" w:ascii="Times New Roman" w:hAnsi="Times New Roman" w:eastAsia="方正仿宋简体" w:cs="Times New Roman"/>
          <w:sz w:val="32"/>
          <w:szCs w:val="32"/>
          <w:lang w:eastAsia="zh-CN"/>
        </w:rPr>
        <w:t>师市</w:t>
      </w:r>
      <w:r>
        <w:rPr>
          <w:rFonts w:hint="default" w:ascii="Times New Roman" w:hAnsi="Times New Roman" w:eastAsia="方正仿宋简体" w:cs="Times New Roman"/>
          <w:sz w:val="32"/>
          <w:szCs w:val="32"/>
        </w:rPr>
        <w:t>实际，制定本</w:t>
      </w:r>
      <w:r>
        <w:rPr>
          <w:rFonts w:hint="eastAsia" w:ascii="Times New Roman" w:hAnsi="Times New Roman" w:eastAsia="方正仿宋简体" w:cs="Times New Roman"/>
          <w:sz w:val="32"/>
          <w:szCs w:val="32"/>
          <w:lang w:eastAsia="zh-CN"/>
        </w:rPr>
        <w:t>细则</w:t>
      </w:r>
      <w:r>
        <w:rPr>
          <w:rFonts w:hint="default" w:ascii="Times New Roman" w:hAnsi="Times New Roman" w:eastAsia="方正仿宋简体" w:cs="Times New Roman"/>
          <w:sz w:val="32"/>
          <w:szCs w:val="32"/>
        </w:rPr>
        <w:t>。</w:t>
      </w:r>
    </w:p>
    <w:p>
      <w:pPr>
        <w:spacing w:line="560" w:lineRule="exact"/>
        <w:ind w:firstLine="640" w:firstLineChars="200"/>
        <w:rPr>
          <w:rFonts w:ascii="Times New Roman" w:hAnsi="Times New Roman" w:eastAsia="仿宋_GB2312" w:cs="Times New Roman"/>
          <w:sz w:val="32"/>
          <w:szCs w:val="32"/>
        </w:rPr>
      </w:pPr>
      <w:r>
        <w:rPr>
          <w:rFonts w:hint="eastAsia" w:ascii="方正黑体简体" w:hAnsi="方正黑体简体" w:eastAsia="方正黑体简体" w:cs="方正黑体简体"/>
          <w:b w:val="0"/>
          <w:bCs w:val="0"/>
          <w:sz w:val="32"/>
          <w:szCs w:val="32"/>
        </w:rPr>
        <w:t>第二条</w:t>
      </w:r>
      <w:r>
        <w:rPr>
          <w:rFonts w:ascii="Times New Roman" w:hAnsi="Times New Roman" w:eastAsia="仿宋_GB2312" w:cs="Times New Roman"/>
          <w:sz w:val="32"/>
          <w:szCs w:val="32"/>
        </w:rPr>
        <w:t xml:space="preserve">  </w:t>
      </w:r>
      <w:r>
        <w:rPr>
          <w:rFonts w:hint="eastAsia" w:ascii="方正仿宋简体" w:hAnsi="方正仿宋简体" w:eastAsia="方正仿宋简体" w:cs="方正仿宋简体"/>
          <w:sz w:val="32"/>
          <w:szCs w:val="32"/>
          <w:lang w:eastAsia="zh-CN"/>
        </w:rPr>
        <w:t>本</w:t>
      </w:r>
      <w:r>
        <w:rPr>
          <w:rFonts w:hint="eastAsia" w:ascii="Times New Roman" w:hAnsi="Times New Roman" w:eastAsia="方正仿宋简体" w:cs="Times New Roman"/>
          <w:sz w:val="32"/>
          <w:szCs w:val="32"/>
          <w:lang w:eastAsia="zh-CN"/>
        </w:rPr>
        <w:t>细则</w:t>
      </w:r>
      <w:r>
        <w:rPr>
          <w:rFonts w:hint="eastAsia" w:ascii="方正仿宋简体" w:hAnsi="方正仿宋简体" w:eastAsia="方正仿宋简体" w:cs="方正仿宋简体"/>
          <w:sz w:val="32"/>
          <w:szCs w:val="32"/>
          <w:lang w:eastAsia="zh-CN"/>
        </w:rPr>
        <w:t>所称</w:t>
      </w:r>
      <w:r>
        <w:rPr>
          <w:rFonts w:hint="eastAsia" w:ascii="方正仿宋简体" w:hAnsi="方正仿宋简体" w:eastAsia="方正仿宋简体" w:cs="方正仿宋简体"/>
          <w:sz w:val="32"/>
          <w:szCs w:val="32"/>
        </w:rPr>
        <w:t>困难退役军人是指因</w:t>
      </w:r>
      <w:r>
        <w:rPr>
          <w:rFonts w:hint="eastAsia" w:ascii="方正仿宋简体" w:hAnsi="方正仿宋简体" w:eastAsia="方正仿宋简体" w:cs="方正仿宋简体"/>
          <w:sz w:val="32"/>
          <w:szCs w:val="32"/>
          <w:lang w:eastAsia="zh-CN"/>
        </w:rPr>
        <w:t>服役期间致残、患有严重疾病、长期失业、旧伤复发、重大突发事件、重大家庭变故等原因，导致生活出现严重困难且具有第十三师新星市户籍的退役军人和其他优抚对象，主要包括依法退出现役的军官和士兵，定期领取抚恤补助的烈士遗属、因公牺牲军人遗属、病故军人遗属（以下简称“三属”），以及现役军人父母、配偶、未成年子女（以下简称“军属”）。</w:t>
      </w:r>
    </w:p>
    <w:p>
      <w:pPr>
        <w:spacing w:line="560" w:lineRule="exact"/>
        <w:ind w:firstLine="640" w:firstLineChars="200"/>
        <w:rPr>
          <w:rFonts w:hint="eastAsia" w:ascii="方正仿宋简体" w:hAnsi="方正仿宋简体" w:eastAsia="方正仿宋简体" w:cs="方正仿宋简体"/>
          <w:sz w:val="32"/>
          <w:szCs w:val="32"/>
          <w:lang w:eastAsia="zh-CN"/>
        </w:rPr>
      </w:pPr>
      <w:r>
        <w:rPr>
          <w:rFonts w:hint="eastAsia" w:ascii="方正黑体简体" w:hAnsi="方正黑体简体" w:eastAsia="方正黑体简体" w:cs="方正黑体简体"/>
          <w:b w:val="0"/>
          <w:bCs w:val="0"/>
          <w:sz w:val="32"/>
          <w:szCs w:val="32"/>
        </w:rPr>
        <w:t>第三条</w:t>
      </w:r>
      <w:r>
        <w:rPr>
          <w:rFonts w:ascii="Times New Roman" w:hAnsi="Times New Roman" w:eastAsia="仿宋_GB2312" w:cs="Times New Roman"/>
          <w:sz w:val="32"/>
          <w:szCs w:val="32"/>
        </w:rPr>
        <w:t xml:space="preserve">  </w:t>
      </w:r>
      <w:r>
        <w:rPr>
          <w:rFonts w:hint="eastAsia" w:ascii="方正仿宋简体" w:hAnsi="方正仿宋简体" w:eastAsia="方正仿宋简体" w:cs="方正仿宋简体"/>
          <w:sz w:val="32"/>
          <w:szCs w:val="32"/>
        </w:rPr>
        <w:t>困难退役军人帮扶援助立足济难解困、体现尊崇优待。充分体现退役军人</w:t>
      </w:r>
      <w:r>
        <w:rPr>
          <w:rFonts w:hint="eastAsia" w:ascii="方正仿宋简体" w:hAnsi="方正仿宋简体" w:eastAsia="方正仿宋简体" w:cs="方正仿宋简体"/>
          <w:sz w:val="32"/>
          <w:szCs w:val="32"/>
          <w:lang w:eastAsia="zh-CN"/>
        </w:rPr>
        <w:t>和其他优抚对象</w:t>
      </w:r>
      <w:r>
        <w:rPr>
          <w:rFonts w:hint="eastAsia" w:ascii="方正仿宋简体" w:hAnsi="方正仿宋简体" w:eastAsia="方正仿宋简体" w:cs="方正仿宋简体"/>
          <w:sz w:val="32"/>
          <w:szCs w:val="32"/>
        </w:rPr>
        <w:t>为国防和军队建设作出的牺牲贡献，对其面临的工作生活等方面的实际困难，在保障其享有公民普惠待遇的基础上，充分享受社会其他救助政策的同时，坚持救急救难、应救尽救，政府救助、社会帮扶、邻里互助、家庭自救相结合，遵循及时适度、尽力而为、量力而行、公平公正的原则</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按照保基本、救急难、求实效的要求，给予临时性、过渡性的帮扶援助</w:t>
      </w:r>
      <w:r>
        <w:rPr>
          <w:rFonts w:hint="eastAsia" w:ascii="方正仿宋简体" w:hAnsi="方正仿宋简体" w:eastAsia="方正仿宋简体" w:cs="方正仿宋简体"/>
          <w:sz w:val="32"/>
          <w:szCs w:val="32"/>
          <w:lang w:eastAsia="zh-CN"/>
        </w:rPr>
        <w:t>。</w:t>
      </w:r>
    </w:p>
    <w:p>
      <w:pPr>
        <w:spacing w:line="560" w:lineRule="exact"/>
        <w:ind w:firstLine="640" w:firstLineChars="200"/>
        <w:rPr>
          <w:rFonts w:hint="eastAsia" w:ascii="方正仿宋简体" w:hAnsi="方正仿宋简体" w:eastAsia="方正仿宋简体" w:cs="方正仿宋简体"/>
          <w:sz w:val="32"/>
          <w:szCs w:val="32"/>
          <w:lang w:eastAsia="zh-CN"/>
        </w:rPr>
      </w:pPr>
    </w:p>
    <w:p>
      <w:pPr>
        <w:numPr>
          <w:ilvl w:val="0"/>
          <w:numId w:val="1"/>
        </w:numPr>
        <w:spacing w:line="560" w:lineRule="exact"/>
        <w:ind w:left="0" w:leftChars="0" w:firstLine="0" w:firstLineChars="0"/>
        <w:jc w:val="center"/>
        <w:rPr>
          <w:rFonts w:hint="eastAsia" w:ascii="Times New Roman" w:hAnsi="Times New Roman" w:eastAsia="黑体" w:cs="Times New Roman"/>
          <w:sz w:val="32"/>
          <w:szCs w:val="32"/>
        </w:rPr>
      </w:pPr>
      <w:r>
        <w:rPr>
          <w:rFonts w:ascii="Times New Roman" w:hAnsi="Times New Roman" w:eastAsia="黑体" w:cs="Times New Roman"/>
          <w:sz w:val="32"/>
          <w:szCs w:val="32"/>
        </w:rPr>
        <w:t xml:space="preserve"> 帮扶援助</w:t>
      </w:r>
      <w:r>
        <w:rPr>
          <w:rFonts w:hint="eastAsia" w:ascii="Times New Roman" w:hAnsi="Times New Roman" w:eastAsia="黑体" w:cs="Times New Roman"/>
          <w:sz w:val="32"/>
          <w:szCs w:val="32"/>
        </w:rPr>
        <w:t>情形</w:t>
      </w:r>
    </w:p>
    <w:p>
      <w:pPr>
        <w:numPr>
          <w:ilvl w:val="0"/>
          <w:numId w:val="0"/>
        </w:numPr>
        <w:spacing w:line="560" w:lineRule="exact"/>
        <w:ind w:leftChars="0"/>
        <w:jc w:val="both"/>
        <w:rPr>
          <w:rFonts w:hint="eastAsia" w:ascii="Times New Roman" w:hAnsi="Times New Roman" w:eastAsia="黑体" w:cs="Times New Roman"/>
          <w:sz w:val="32"/>
          <w:szCs w:val="32"/>
        </w:rPr>
      </w:pPr>
    </w:p>
    <w:p>
      <w:pPr>
        <w:spacing w:line="560" w:lineRule="exact"/>
        <w:ind w:firstLine="640" w:firstLineChars="200"/>
        <w:rPr>
          <w:rFonts w:hint="eastAsia" w:ascii="方正仿宋简体" w:hAnsi="方正仿宋简体" w:eastAsia="方正仿宋简体" w:cs="方正仿宋简体"/>
          <w:b/>
          <w:sz w:val="32"/>
          <w:szCs w:val="32"/>
          <w:lang w:eastAsia="zh-CN"/>
        </w:rPr>
      </w:pPr>
      <w:r>
        <w:rPr>
          <w:rFonts w:hint="eastAsia" w:ascii="方正黑体简体" w:hAnsi="方正黑体简体" w:eastAsia="方正黑体简体" w:cs="方正黑体简体"/>
          <w:b w:val="0"/>
          <w:bCs w:val="0"/>
          <w:sz w:val="32"/>
          <w:szCs w:val="32"/>
        </w:rPr>
        <w:t>第</w:t>
      </w:r>
      <w:r>
        <w:rPr>
          <w:rFonts w:hint="eastAsia" w:ascii="方正黑体简体" w:hAnsi="方正黑体简体" w:eastAsia="方正黑体简体" w:cs="方正黑体简体"/>
          <w:b w:val="0"/>
          <w:bCs w:val="0"/>
          <w:sz w:val="32"/>
          <w:szCs w:val="32"/>
          <w:lang w:eastAsia="zh-CN"/>
        </w:rPr>
        <w:t>四</w:t>
      </w:r>
      <w:r>
        <w:rPr>
          <w:rFonts w:hint="eastAsia" w:ascii="方正黑体简体" w:hAnsi="方正黑体简体" w:eastAsia="方正黑体简体" w:cs="方正黑体简体"/>
          <w:b w:val="0"/>
          <w:bCs w:val="0"/>
          <w:sz w:val="32"/>
          <w:szCs w:val="32"/>
        </w:rPr>
        <w:t>条</w:t>
      </w:r>
      <w:r>
        <w:rPr>
          <w:rFonts w:hint="eastAsia" w:ascii="Times New Roman" w:hAnsi="Times New Roman" w:eastAsia="楷体_GB2312" w:cs="Times New Roman"/>
          <w:b/>
          <w:sz w:val="32"/>
          <w:szCs w:val="32"/>
        </w:rPr>
        <w:t xml:space="preserve">  </w:t>
      </w:r>
      <w:r>
        <w:rPr>
          <w:rFonts w:hint="eastAsia" w:ascii="方正仿宋简体" w:hAnsi="方正仿宋简体" w:eastAsia="方正仿宋简体" w:cs="方正仿宋简体"/>
          <w:sz w:val="32"/>
          <w:szCs w:val="32"/>
        </w:rPr>
        <w:t>困难退役军人帮扶援助按照“普惠加优待”的原则，符合条件的困难退役军人、“三属”</w:t>
      </w:r>
      <w:r>
        <w:rPr>
          <w:rFonts w:hint="eastAsia" w:ascii="方正仿宋简体" w:hAnsi="方正仿宋简体" w:eastAsia="方正仿宋简体" w:cs="方正仿宋简体"/>
          <w:sz w:val="32"/>
          <w:szCs w:val="32"/>
          <w:lang w:eastAsia="zh-CN"/>
        </w:rPr>
        <w:t>、军属</w:t>
      </w:r>
      <w:r>
        <w:rPr>
          <w:rFonts w:hint="eastAsia" w:ascii="方正仿宋简体" w:hAnsi="方正仿宋简体" w:eastAsia="方正仿宋简体" w:cs="方正仿宋简体"/>
          <w:sz w:val="32"/>
          <w:szCs w:val="32"/>
        </w:rPr>
        <w:t>在充分享受其他社会救助政策的同时，对因以下五种情形导致生活陷入困境的，根据困难程度和现实表现，可按规定申请帮扶援助</w:t>
      </w:r>
      <w:r>
        <w:rPr>
          <w:rFonts w:hint="eastAsia" w:ascii="方正仿宋简体" w:hAnsi="方正仿宋简体" w:eastAsia="方正仿宋简体" w:cs="方正仿宋简体"/>
          <w:sz w:val="32"/>
          <w:szCs w:val="32"/>
          <w:lang w:eastAsia="zh-CN"/>
        </w:rPr>
        <w:t>：</w:t>
      </w:r>
    </w:p>
    <w:p>
      <w:pPr>
        <w:spacing w:line="56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（一）退役军人因服役期间致残或因患有严重疾病等原因造成退役后本人就业困难，医疗和康复等必需支出突然增加超出家庭承受能力，导致生活出现严重困难的；</w:t>
      </w:r>
    </w:p>
    <w:p>
      <w:pPr>
        <w:spacing w:line="56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（二）退役军人因服役时间长、市场就业能力弱等原因造成长期失业或突然下岗，导致生活出现严重困难的；</w:t>
      </w:r>
    </w:p>
    <w:p>
      <w:pPr>
        <w:spacing w:line="56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（三）退役军人因旧伤复发、残情病情加重等原因，导致生活出现严重困难的；</w:t>
      </w:r>
    </w:p>
    <w:p>
      <w:pPr>
        <w:spacing w:line="56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（四）退役军人、“三属”</w:t>
      </w:r>
      <w:r>
        <w:rPr>
          <w:rFonts w:hint="eastAsia" w:ascii="方正仿宋简体" w:hAnsi="方正仿宋简体" w:eastAsia="方正仿宋简体" w:cs="方正仿宋简体"/>
          <w:sz w:val="32"/>
          <w:szCs w:val="32"/>
          <w:lang w:eastAsia="zh-CN"/>
        </w:rPr>
        <w:t>、军属</w:t>
      </w:r>
      <w:r>
        <w:rPr>
          <w:rFonts w:hint="eastAsia" w:ascii="方正仿宋简体" w:hAnsi="方正仿宋简体" w:eastAsia="方正仿宋简体" w:cs="方正仿宋简体"/>
          <w:sz w:val="32"/>
          <w:szCs w:val="32"/>
        </w:rPr>
        <w:t>等因自然灾害或交通事故、重大疾病、人身伤害、见义勇为等突发事件，导致生活出现严重困难的；</w:t>
      </w:r>
    </w:p>
    <w:p>
      <w:pPr>
        <w:spacing w:line="560" w:lineRule="exact"/>
        <w:ind w:firstLine="640" w:firstLineChars="200"/>
        <w:rPr>
          <w:rFonts w:ascii="Times New Roman" w:hAnsi="Times New Roman" w:eastAsia="楷体_GB2312" w:cs="Times New Roman"/>
          <w:b/>
          <w:bCs/>
          <w:sz w:val="32"/>
          <w:szCs w:val="32"/>
        </w:rPr>
      </w:pPr>
      <w:r>
        <w:rPr>
          <w:rFonts w:hint="eastAsia" w:ascii="方正仿宋简体" w:hAnsi="方正仿宋简体" w:eastAsia="方正仿宋简体" w:cs="方正仿宋简体"/>
          <w:sz w:val="32"/>
          <w:szCs w:val="32"/>
        </w:rPr>
        <w:t>（五）遭遇其他特殊情况导致生活出现严重困难的。</w:t>
      </w:r>
    </w:p>
    <w:p>
      <w:pPr>
        <w:spacing w:line="560" w:lineRule="exact"/>
        <w:ind w:firstLine="640" w:firstLineChars="200"/>
        <w:rPr>
          <w:rFonts w:hint="eastAsia" w:ascii="方正仿宋简体" w:hAnsi="方正仿宋简体" w:eastAsia="方正仿宋简体" w:cs="方正仿宋简体"/>
          <w:sz w:val="32"/>
          <w:szCs w:val="32"/>
        </w:rPr>
      </w:pPr>
      <w:r>
        <w:rPr>
          <w:rFonts w:hint="eastAsia" w:ascii="方正黑体简体" w:hAnsi="方正黑体简体" w:eastAsia="方正黑体简体" w:cs="方正黑体简体"/>
          <w:b w:val="0"/>
          <w:bCs w:val="0"/>
          <w:sz w:val="32"/>
          <w:szCs w:val="32"/>
        </w:rPr>
        <w:t>第</w:t>
      </w:r>
      <w:r>
        <w:rPr>
          <w:rFonts w:hint="eastAsia" w:ascii="方正黑体简体" w:hAnsi="方正黑体简体" w:eastAsia="方正黑体简体" w:cs="方正黑体简体"/>
          <w:b w:val="0"/>
          <w:bCs w:val="0"/>
          <w:sz w:val="32"/>
          <w:szCs w:val="32"/>
          <w:lang w:eastAsia="zh-CN"/>
        </w:rPr>
        <w:t>五</w:t>
      </w:r>
      <w:r>
        <w:rPr>
          <w:rFonts w:hint="eastAsia" w:ascii="方正黑体简体" w:hAnsi="方正黑体简体" w:eastAsia="方正黑体简体" w:cs="方正黑体简体"/>
          <w:b w:val="0"/>
          <w:bCs w:val="0"/>
          <w:sz w:val="32"/>
          <w:szCs w:val="32"/>
        </w:rPr>
        <w:t>条</w:t>
      </w:r>
      <w:r>
        <w:rPr>
          <w:rFonts w:hint="eastAsia" w:ascii="方正仿宋简体" w:hAnsi="方正仿宋简体" w:eastAsia="方正仿宋简体" w:cs="方正仿宋简体"/>
          <w:b/>
          <w:bCs/>
          <w:sz w:val="32"/>
          <w:szCs w:val="32"/>
          <w:lang w:val="en-US" w:eastAsia="zh-CN"/>
        </w:rPr>
        <w:t xml:space="preserve">  </w:t>
      </w:r>
      <w:r>
        <w:rPr>
          <w:rFonts w:hint="eastAsia" w:ascii="方正仿宋简体" w:hAnsi="方正仿宋简体" w:eastAsia="方正仿宋简体" w:cs="方正仿宋简体"/>
          <w:sz w:val="32"/>
          <w:szCs w:val="32"/>
        </w:rPr>
        <w:t>帮扶援助对象具有下列情形之一的，不予帮扶援助：</w:t>
      </w:r>
    </w:p>
    <w:p>
      <w:pPr>
        <w:spacing w:line="56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sz w:val="32"/>
          <w:szCs w:val="32"/>
          <w:lang w:eastAsia="zh-CN"/>
        </w:rPr>
        <w:t>一</w:t>
      </w:r>
      <w:r>
        <w:rPr>
          <w:rFonts w:hint="eastAsia" w:ascii="方正仿宋简体" w:hAnsi="方正仿宋简体" w:eastAsia="方正仿宋简体" w:cs="方正仿宋简体"/>
          <w:sz w:val="32"/>
          <w:szCs w:val="32"/>
        </w:rPr>
        <w:t>）不支持不配合管理服务工作造成恶劣影响的；</w:t>
      </w:r>
    </w:p>
    <w:p>
      <w:pPr>
        <w:spacing w:line="56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sz w:val="32"/>
          <w:szCs w:val="32"/>
          <w:lang w:eastAsia="zh-CN"/>
        </w:rPr>
        <w:t>二</w:t>
      </w:r>
      <w:r>
        <w:rPr>
          <w:rFonts w:hint="eastAsia" w:ascii="方正仿宋简体" w:hAnsi="方正仿宋简体" w:eastAsia="方正仿宋简体" w:cs="方正仿宋简体"/>
          <w:sz w:val="32"/>
          <w:szCs w:val="32"/>
        </w:rPr>
        <w:t>）拒绝管理机关调查、隐瞒或不提供家庭真实收入、出具虚假证明的；</w:t>
      </w:r>
    </w:p>
    <w:p>
      <w:pPr>
        <w:spacing w:line="560" w:lineRule="exact"/>
        <w:ind w:firstLine="640" w:firstLineChars="200"/>
        <w:rPr>
          <w:rFonts w:hint="eastAsia" w:ascii="方正仿宋简体" w:hAnsi="方正仿宋简体" w:eastAsia="方正仿宋简体" w:cs="方正仿宋简体"/>
          <w:b/>
          <w:bCs/>
          <w:sz w:val="32"/>
          <w:szCs w:val="32"/>
        </w:rPr>
      </w:pPr>
      <w:r>
        <w:rPr>
          <w:rFonts w:hint="eastAsia" w:ascii="方正仿宋简体" w:hAnsi="方正仿宋简体" w:eastAsia="方正仿宋简体" w:cs="方正仿宋简体"/>
          <w:color w:val="000000" w:themeColor="text1"/>
          <w:sz w:val="32"/>
          <w:szCs w:val="32"/>
          <w:lang w:eastAsia="zh-CN"/>
        </w:rPr>
        <w:t>（三）</w:t>
      </w:r>
      <w:r>
        <w:rPr>
          <w:rFonts w:hint="eastAsia" w:ascii="方正仿宋简体" w:hAnsi="方正仿宋简体" w:eastAsia="方正仿宋简体" w:cs="方正仿宋简体"/>
          <w:color w:val="000000" w:themeColor="text1"/>
          <w:sz w:val="32"/>
          <w:szCs w:val="32"/>
        </w:rPr>
        <w:t>有其他违法违纪情形的。</w:t>
      </w:r>
    </w:p>
    <w:p>
      <w:pPr>
        <w:spacing w:line="560" w:lineRule="exact"/>
        <w:ind w:firstLine="643" w:firstLineChars="200"/>
        <w:rPr>
          <w:rFonts w:hint="eastAsia" w:ascii="方正仿宋简体" w:hAnsi="方正仿宋简体" w:eastAsia="方正仿宋简体" w:cs="方正仿宋简体"/>
          <w:b/>
          <w:bCs/>
          <w:sz w:val="32"/>
          <w:szCs w:val="32"/>
        </w:rPr>
      </w:pPr>
    </w:p>
    <w:p>
      <w:pPr>
        <w:numPr>
          <w:ilvl w:val="0"/>
          <w:numId w:val="1"/>
        </w:numPr>
        <w:spacing w:line="560" w:lineRule="exact"/>
        <w:ind w:left="0" w:leftChars="0" w:firstLine="0" w:firstLineChars="0"/>
        <w:jc w:val="center"/>
        <w:rPr>
          <w:rFonts w:hint="eastAsia" w:ascii="方正黑体简体" w:hAnsi="方正黑体简体" w:eastAsia="方正黑体简体" w:cs="方正黑体简体"/>
          <w:b w:val="0"/>
          <w:bCs w:val="0"/>
          <w:sz w:val="32"/>
          <w:szCs w:val="32"/>
          <w:lang w:val="en-US" w:eastAsia="zh-CN"/>
        </w:rPr>
      </w:pPr>
      <w:r>
        <w:rPr>
          <w:rFonts w:hint="eastAsia" w:ascii="方正黑体简体" w:hAnsi="方正黑体简体" w:eastAsia="方正黑体简体" w:cs="方正黑体简体"/>
          <w:b w:val="0"/>
          <w:bCs w:val="0"/>
          <w:sz w:val="32"/>
          <w:szCs w:val="32"/>
          <w:lang w:val="en-US" w:eastAsia="zh-CN"/>
        </w:rPr>
        <w:t xml:space="preserve"> 帮扶援助方式</w:t>
      </w:r>
    </w:p>
    <w:p>
      <w:pPr>
        <w:numPr>
          <w:ilvl w:val="0"/>
          <w:numId w:val="0"/>
        </w:numPr>
        <w:spacing w:line="560" w:lineRule="exact"/>
        <w:ind w:leftChars="0"/>
        <w:jc w:val="both"/>
        <w:rPr>
          <w:rFonts w:hint="eastAsia" w:ascii="方正黑体简体" w:hAnsi="方正黑体简体" w:eastAsia="方正黑体简体" w:cs="方正黑体简体"/>
          <w:b w:val="0"/>
          <w:bCs w:val="0"/>
          <w:sz w:val="32"/>
          <w:szCs w:val="32"/>
          <w:lang w:val="en-US" w:eastAsia="zh-CN"/>
        </w:rPr>
      </w:pPr>
    </w:p>
    <w:p>
      <w:pPr>
        <w:spacing w:line="560" w:lineRule="exact"/>
        <w:ind w:firstLine="640" w:firstLineChars="200"/>
        <w:rPr>
          <w:rFonts w:hint="eastAsia" w:ascii="方正仿宋简体" w:hAnsi="方正仿宋简体" w:eastAsia="方正仿宋简体" w:cs="方正仿宋简体"/>
          <w:b w:val="0"/>
          <w:bCs w:val="0"/>
          <w:sz w:val="32"/>
          <w:szCs w:val="32"/>
          <w:lang w:val="en-US" w:eastAsia="zh-CN"/>
        </w:rPr>
      </w:pPr>
      <w:r>
        <w:rPr>
          <w:rFonts w:hint="eastAsia" w:ascii="方正黑体简体" w:hAnsi="方正黑体简体" w:eastAsia="方正黑体简体" w:cs="方正黑体简体"/>
          <w:b w:val="0"/>
          <w:bCs w:val="0"/>
          <w:sz w:val="32"/>
          <w:szCs w:val="32"/>
          <w:lang w:eastAsia="zh-CN"/>
        </w:rPr>
        <w:t>第六条</w:t>
      </w:r>
      <w:r>
        <w:rPr>
          <w:rFonts w:hint="eastAsia" w:ascii="方正仿宋简体" w:hAnsi="方正仿宋简体" w:eastAsia="方正仿宋简体" w:cs="方正仿宋简体"/>
          <w:b/>
          <w:bCs/>
          <w:sz w:val="32"/>
          <w:szCs w:val="32"/>
          <w:lang w:val="en-US" w:eastAsia="zh-CN"/>
        </w:rPr>
        <w:t xml:space="preserve">  </w:t>
      </w:r>
      <w:r>
        <w:rPr>
          <w:rFonts w:hint="eastAsia" w:ascii="方正仿宋简体" w:hAnsi="方正仿宋简体" w:eastAsia="方正仿宋简体" w:cs="方正仿宋简体"/>
          <w:b w:val="0"/>
          <w:bCs w:val="0"/>
          <w:sz w:val="32"/>
          <w:szCs w:val="32"/>
          <w:lang w:val="en-US" w:eastAsia="zh-CN"/>
        </w:rPr>
        <w:t>资金援助。师市财政部门按照预算管理规定，每年将帮扶援助资金列入财政预算，加强对困难退役军人帮扶援助的经费保障。师市退役军人事务部门合理安排资金，加强对帮扶援助资金的监督管理，做到专款专用，以社会化发放为主、现金发放为补充，也可以通过发放衣被、食品、饮用水、医药等生活必需品，部分生产资料，以及提供临时住所等实物援助方式进行帮扶。</w:t>
      </w:r>
    </w:p>
    <w:p>
      <w:pPr>
        <w:spacing w:line="560" w:lineRule="exact"/>
        <w:ind w:firstLine="640" w:firstLineChars="200"/>
        <w:rPr>
          <w:rFonts w:hint="eastAsia" w:ascii="方正仿宋简体" w:hAnsi="方正仿宋简体" w:eastAsia="方正仿宋简体" w:cs="方正仿宋简体"/>
          <w:b w:val="0"/>
          <w:bCs w:val="0"/>
          <w:sz w:val="32"/>
          <w:szCs w:val="32"/>
          <w:lang w:val="en-US" w:eastAsia="zh-CN"/>
        </w:rPr>
      </w:pPr>
      <w:r>
        <w:rPr>
          <w:rFonts w:hint="eastAsia" w:ascii="方正黑体简体" w:hAnsi="方正黑体简体" w:eastAsia="方正黑体简体" w:cs="方正黑体简体"/>
          <w:b w:val="0"/>
          <w:bCs w:val="0"/>
          <w:sz w:val="32"/>
          <w:szCs w:val="32"/>
          <w:lang w:val="en-US" w:eastAsia="zh-CN"/>
        </w:rPr>
        <w:t>第七条</w:t>
      </w:r>
      <w:r>
        <w:rPr>
          <w:rFonts w:hint="eastAsia" w:ascii="方正仿宋简体" w:hAnsi="方正仿宋简体" w:eastAsia="方正仿宋简体" w:cs="方正仿宋简体"/>
          <w:b w:val="0"/>
          <w:bCs w:val="0"/>
          <w:sz w:val="32"/>
          <w:szCs w:val="32"/>
          <w:lang w:val="en-US" w:eastAsia="zh-CN"/>
        </w:rPr>
        <w:t xml:space="preserve">  生活援助。由师市民政部门牵头，退役军人事务部门配合，对人均收入低于当地最低生活保障标准且财产状况符合最低生活保障规定的困难退役军人家庭或个人，按规定及时纳入最低生活保障范围，低保边缘家庭中的退役军人重残重病的，经个人申请，可按照单人户纳入低保范围，切实做到“应保尽保”；对享受抚恤补助的退役军人和其他优抚对象，在核算其家庭收入时，定期抚恤金、定期定量补助金、伤残抚恤金和优待金不计入低保口径家庭收入；对符合临时救助条件的困难退役军人家庭或个人，按规定及时给予临时救助。</w:t>
      </w:r>
    </w:p>
    <w:p>
      <w:pPr>
        <w:spacing w:line="560" w:lineRule="exact"/>
        <w:ind w:firstLine="640" w:firstLineChars="200"/>
        <w:rPr>
          <w:rFonts w:hint="eastAsia" w:ascii="方正仿宋简体" w:hAnsi="方正仿宋简体" w:eastAsia="方正仿宋简体" w:cs="方正仿宋简体"/>
          <w:b w:val="0"/>
          <w:bCs w:val="0"/>
          <w:sz w:val="32"/>
          <w:szCs w:val="32"/>
          <w:lang w:val="en-US" w:eastAsia="zh-CN"/>
        </w:rPr>
      </w:pPr>
      <w:r>
        <w:rPr>
          <w:rFonts w:hint="eastAsia" w:ascii="方正黑体简体" w:hAnsi="方正黑体简体" w:eastAsia="方正黑体简体" w:cs="方正黑体简体"/>
          <w:b w:val="0"/>
          <w:bCs w:val="0"/>
          <w:sz w:val="32"/>
          <w:szCs w:val="32"/>
          <w:lang w:val="en-US" w:eastAsia="zh-CN"/>
        </w:rPr>
        <w:t>第八条</w:t>
      </w:r>
      <w:r>
        <w:rPr>
          <w:rFonts w:hint="eastAsia" w:ascii="方正仿宋简体" w:hAnsi="方正仿宋简体" w:eastAsia="方正仿宋简体" w:cs="方正仿宋简体"/>
          <w:b w:val="0"/>
          <w:bCs w:val="0"/>
          <w:sz w:val="32"/>
          <w:szCs w:val="32"/>
          <w:lang w:val="en-US" w:eastAsia="zh-CN"/>
        </w:rPr>
        <w:t xml:space="preserve">  医疗援助。师市卫生健康部门指导辖区医疗机构对一时无力承担医疗费用且符合帮扶援助条件的困难退役军人，采取一事一议的方式，实行免除住院押金等举措。</w:t>
      </w:r>
    </w:p>
    <w:p>
      <w:pPr>
        <w:spacing w:line="560" w:lineRule="exact"/>
        <w:ind w:firstLine="640" w:firstLineChars="200"/>
        <w:rPr>
          <w:rFonts w:hint="eastAsia" w:ascii="方正仿宋简体" w:hAnsi="方正仿宋简体" w:eastAsia="方正仿宋简体" w:cs="方正仿宋简体"/>
          <w:b w:val="0"/>
          <w:bCs w:val="0"/>
          <w:sz w:val="32"/>
          <w:szCs w:val="32"/>
          <w:lang w:val="en-US" w:eastAsia="zh-CN"/>
        </w:rPr>
      </w:pPr>
      <w:r>
        <w:rPr>
          <w:rFonts w:hint="eastAsia" w:ascii="方正仿宋简体" w:hAnsi="方正仿宋简体" w:eastAsia="方正仿宋简体" w:cs="方正仿宋简体"/>
          <w:b w:val="0"/>
          <w:bCs w:val="0"/>
          <w:sz w:val="32"/>
          <w:szCs w:val="32"/>
          <w:lang w:val="en-US" w:eastAsia="zh-CN"/>
        </w:rPr>
        <w:t>师市医疗保障部门对纳入低保、特困、返贫致贫人口范围的退役军人实施医疗救助</w:t>
      </w:r>
      <w:r>
        <w:rPr>
          <w:rFonts w:hint="eastAsia" w:ascii="方正仿宋简体" w:hAnsi="方正仿宋简体" w:eastAsia="方正仿宋简体" w:cs="方正仿宋简体"/>
          <w:b w:val="0"/>
          <w:bCs w:val="0"/>
          <w:color w:val="000000" w:themeColor="text1"/>
          <w:sz w:val="32"/>
          <w:szCs w:val="32"/>
          <w:lang w:val="en-US" w:eastAsia="zh-CN"/>
        </w:rPr>
        <w:t>不设</w:t>
      </w:r>
      <w:r>
        <w:rPr>
          <w:rFonts w:hint="eastAsia" w:ascii="方正仿宋简体" w:hAnsi="方正仿宋简体" w:eastAsia="方正仿宋简体" w:cs="方正仿宋简体"/>
          <w:b w:val="0"/>
          <w:bCs w:val="0"/>
          <w:sz w:val="32"/>
          <w:szCs w:val="32"/>
          <w:lang w:val="en-US" w:eastAsia="zh-CN"/>
        </w:rPr>
        <w:t>起付标准等倾斜支付政策。对符合条件的困难退役军人经三重制度保障后医疗费用负担仍然较重的，按师市规定给予倾斜救助。</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b w:val="0"/>
          <w:bCs w:val="0"/>
          <w:sz w:val="32"/>
          <w:szCs w:val="32"/>
          <w:lang w:val="en-US" w:eastAsia="zh-CN"/>
        </w:rPr>
      </w:pPr>
      <w:r>
        <w:rPr>
          <w:rFonts w:hint="eastAsia" w:ascii="方正仿宋简体" w:hAnsi="方正仿宋简体" w:eastAsia="方正仿宋简体" w:cs="方正仿宋简体"/>
          <w:b w:val="0"/>
          <w:bCs w:val="0"/>
          <w:sz w:val="32"/>
          <w:szCs w:val="32"/>
          <w:lang w:val="en-US" w:eastAsia="zh-CN"/>
        </w:rPr>
        <w:t>由师市退役军人事务部门牵头，积极协调医疗和养老资源为困难退役军人健康体检适当减免费用，为鳏寡孤独、生活不能自理的退役军人保障供养服务。</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b w:val="0"/>
          <w:bCs w:val="0"/>
          <w:sz w:val="32"/>
          <w:szCs w:val="32"/>
          <w:lang w:val="en-US" w:eastAsia="zh-CN"/>
        </w:rPr>
      </w:pPr>
      <w:r>
        <w:rPr>
          <w:rFonts w:hint="eastAsia" w:ascii="方正仿宋简体" w:hAnsi="方正仿宋简体" w:eastAsia="方正仿宋简体" w:cs="方正仿宋简体"/>
          <w:b w:val="0"/>
          <w:bCs w:val="0"/>
          <w:sz w:val="32"/>
          <w:szCs w:val="32"/>
          <w:lang w:val="en-US" w:eastAsia="zh-CN"/>
        </w:rPr>
        <w:t>支持商业保险公司按照市场化原则为困难退役军人、“三属”、军属提供人身意外、重大疾病等商业保险产品。</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b w:val="0"/>
          <w:bCs w:val="0"/>
          <w:sz w:val="32"/>
          <w:szCs w:val="32"/>
          <w:lang w:val="en-US" w:eastAsia="zh-CN"/>
        </w:rPr>
      </w:pPr>
      <w:r>
        <w:rPr>
          <w:rFonts w:hint="eastAsia" w:ascii="方正黑体简体" w:hAnsi="方正黑体简体" w:eastAsia="方正黑体简体" w:cs="方正黑体简体"/>
          <w:b w:val="0"/>
          <w:bCs w:val="0"/>
          <w:sz w:val="32"/>
          <w:szCs w:val="32"/>
          <w:lang w:val="en-US" w:eastAsia="zh-CN"/>
        </w:rPr>
        <w:t>第九条</w:t>
      </w:r>
      <w:r>
        <w:rPr>
          <w:rFonts w:hint="eastAsia" w:ascii="方正仿宋简体" w:hAnsi="方正仿宋简体" w:eastAsia="方正仿宋简体" w:cs="方正仿宋简体"/>
          <w:b w:val="0"/>
          <w:bCs w:val="0"/>
          <w:sz w:val="32"/>
          <w:szCs w:val="32"/>
          <w:lang w:val="en-US" w:eastAsia="zh-CN"/>
        </w:rPr>
        <w:t xml:space="preserve"> 住房援助。师市住房和城乡建设部门在公租房保障、农村危房改造中，结合退役军人服役期间所作贡献和参战、立功、伤残退役军人住房实际需求，将符合条件的纳入优先保障范围。在审查退役军人申请公共租赁住房条件时，抚恤、补助和优待金，护理费不计入个人和家庭收入。</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b w:val="0"/>
          <w:bCs w:val="0"/>
          <w:sz w:val="32"/>
          <w:szCs w:val="32"/>
          <w:lang w:val="en-US" w:eastAsia="zh-CN"/>
        </w:rPr>
      </w:pPr>
      <w:r>
        <w:rPr>
          <w:rFonts w:hint="eastAsia" w:ascii="方正黑体简体" w:hAnsi="方正黑体简体" w:eastAsia="方正黑体简体" w:cs="方正黑体简体"/>
          <w:b w:val="0"/>
          <w:bCs w:val="0"/>
          <w:sz w:val="32"/>
          <w:szCs w:val="32"/>
          <w:lang w:val="en-US" w:eastAsia="zh-CN"/>
        </w:rPr>
        <w:t>第十条</w:t>
      </w:r>
      <w:r>
        <w:rPr>
          <w:rFonts w:hint="eastAsia" w:ascii="方正仿宋简体" w:hAnsi="方正仿宋简体" w:eastAsia="方正仿宋简体" w:cs="方正仿宋简体"/>
          <w:b w:val="0"/>
          <w:bCs w:val="0"/>
          <w:sz w:val="32"/>
          <w:szCs w:val="32"/>
          <w:lang w:val="en-US" w:eastAsia="zh-CN"/>
        </w:rPr>
        <w:t xml:space="preserve">  教育援助。师市教育部门及有关学校按照相关规定对符合条件的困难退役军人子女给予教育资助，保障其基本学习需要，确保顺利完成学业。每年秋季开学前夕，师市各级退役军人服务中心（站）对有入学子女的困难退役军人家庭进行全面走访，结合“情暖老兵·子女助学”活动、家庭情况适时给予现金或实物帮扶。</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b w:val="0"/>
          <w:bCs w:val="0"/>
          <w:sz w:val="32"/>
          <w:szCs w:val="32"/>
          <w:lang w:val="en-US" w:eastAsia="zh-CN"/>
        </w:rPr>
      </w:pPr>
      <w:r>
        <w:rPr>
          <w:rFonts w:hint="eastAsia" w:ascii="方正黑体简体" w:hAnsi="方正黑体简体" w:eastAsia="方正黑体简体" w:cs="方正黑体简体"/>
          <w:b w:val="0"/>
          <w:bCs w:val="0"/>
          <w:sz w:val="32"/>
          <w:szCs w:val="32"/>
          <w:lang w:val="en-US" w:eastAsia="zh-CN"/>
        </w:rPr>
        <w:t>第十一条</w:t>
      </w:r>
      <w:r>
        <w:rPr>
          <w:rFonts w:hint="eastAsia" w:ascii="方正仿宋简体" w:hAnsi="方正仿宋简体" w:eastAsia="方正仿宋简体" w:cs="方正仿宋简体"/>
          <w:b w:val="0"/>
          <w:bCs w:val="0"/>
          <w:sz w:val="32"/>
          <w:szCs w:val="32"/>
          <w:lang w:val="en-US" w:eastAsia="zh-CN"/>
        </w:rPr>
        <w:t xml:space="preserve">  就业援助。师市退役军人事务部门要收集整理退役军人就业服务需求，广泛宣传就业政策、分析就业形势、分享成功经验，帮助就业困难退役军人树立正确就业观、择业观，并会同人力资源和社会保障、工业和信息化、国有资产监督管理等相关部门（机构）积极组织退役军人专场招聘活动和职业技能培训，重点组织引导就业困难退役军人参加。同时，引导就业困难退役军人办理就业失业登记，人力资源和社会保障部门要精准落实就业援助政策措施。对到企业就业、自主创业、灵活就业的符合条件的退役军人落实社会保险补贴政策。有序开发公益性岗位，对认定为就业困难人员的退役军人，通过市场渠道确实难以实现就业的，同等条件下优先兜底安置，落实公益性岗位补贴和社会保险补贴。</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b w:val="0"/>
          <w:bCs w:val="0"/>
          <w:sz w:val="32"/>
          <w:szCs w:val="32"/>
          <w:lang w:val="en-US" w:eastAsia="zh-CN"/>
        </w:rPr>
      </w:pPr>
      <w:r>
        <w:rPr>
          <w:rFonts w:hint="eastAsia" w:ascii="方正黑体简体" w:hAnsi="方正黑体简体" w:eastAsia="方正黑体简体" w:cs="方正黑体简体"/>
          <w:b w:val="0"/>
          <w:bCs w:val="0"/>
          <w:sz w:val="32"/>
          <w:szCs w:val="32"/>
          <w:lang w:val="en-US" w:eastAsia="zh-CN"/>
        </w:rPr>
        <w:t>第十二条</w:t>
      </w:r>
      <w:r>
        <w:rPr>
          <w:rFonts w:hint="eastAsia" w:ascii="方正仿宋简体" w:hAnsi="方正仿宋简体" w:eastAsia="方正仿宋简体" w:cs="方正仿宋简体"/>
          <w:b w:val="0"/>
          <w:bCs w:val="0"/>
          <w:sz w:val="32"/>
          <w:szCs w:val="32"/>
          <w:lang w:val="en-US" w:eastAsia="zh-CN"/>
        </w:rPr>
        <w:t xml:space="preserve">  突发事件援助。对遭遇重大自然灾害、火灾事故、交通事故、人身伤害及重大疾病等突发意外事件，造成人身伤害或重大财产损失，导致生活出现严重困难的退役军人，在获取各种赔偿、保险、补偿后，师市民政部门将符合条件的及时纳入相应社会救助范围，做到“应救尽救”。对社会救助后仍然比较困难的，师市退役军人事务部门及时给予帮扶援助。</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b w:val="0"/>
          <w:bCs w:val="0"/>
          <w:sz w:val="32"/>
          <w:szCs w:val="32"/>
          <w:lang w:val="en-US" w:eastAsia="zh-CN"/>
        </w:rPr>
      </w:pPr>
      <w:r>
        <w:rPr>
          <w:rFonts w:hint="eastAsia" w:ascii="方正黑体简体" w:hAnsi="方正黑体简体" w:eastAsia="方正黑体简体" w:cs="方正黑体简体"/>
          <w:b w:val="0"/>
          <w:bCs w:val="0"/>
          <w:sz w:val="32"/>
          <w:szCs w:val="32"/>
          <w:lang w:val="en-US" w:eastAsia="zh-CN"/>
        </w:rPr>
        <w:t>第十三条</w:t>
      </w:r>
      <w:r>
        <w:rPr>
          <w:rFonts w:hint="eastAsia" w:ascii="方正仿宋简体" w:hAnsi="方正仿宋简体" w:eastAsia="方正仿宋简体" w:cs="方正仿宋简体"/>
          <w:b w:val="0"/>
          <w:bCs w:val="0"/>
          <w:sz w:val="32"/>
          <w:szCs w:val="32"/>
          <w:lang w:val="en-US" w:eastAsia="zh-CN"/>
        </w:rPr>
        <w:t xml:space="preserve">  法律援助。退役军人事务部门可以通过政府购买法律服务等方式，择优选择律师事务所等法律服务机构为退役军人提供法律咨询服务。师市司法行政部门可以整合公共法律服务资源，积极引导律师等法律人才为退役军人提供法律援助服务。鼓励和支持法律援助志愿者在司法行政部门指导下，为退役军人提供法律咨询、代拟法律文书等法律援助。法律援助机构可以根据工作需要在退役军人服务中心设立法律援助工作站，在团场（镇）、连队（社区）退役军人服务站设立法律援助联络点。各级退役军人服务中心（站）应当为法律服务志愿工作提供必要场所和便利条件，推进工作标准化、规范化。在法律援助法规定事项范围基础上，根据经济社会发展水平和退役军人法律援助实际需求，依法扩大退役军人法律援助覆面。有条件的团场（镇），要将涉及退役军人切身利益的事项纳入法律援助范围，降低法律援助门槛，尽力使更多退役军人依法获得法律援助。</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b w:val="0"/>
          <w:bCs w:val="0"/>
          <w:sz w:val="32"/>
          <w:szCs w:val="32"/>
          <w:lang w:val="en-US" w:eastAsia="zh-CN"/>
        </w:rPr>
      </w:pPr>
      <w:r>
        <w:rPr>
          <w:rFonts w:hint="eastAsia" w:ascii="方正黑体简体" w:hAnsi="方正黑体简体" w:eastAsia="方正黑体简体" w:cs="方正黑体简体"/>
          <w:b w:val="0"/>
          <w:bCs w:val="0"/>
          <w:sz w:val="32"/>
          <w:szCs w:val="32"/>
          <w:lang w:val="en-US" w:eastAsia="zh-CN"/>
        </w:rPr>
        <w:t>第十四条</w:t>
      </w:r>
      <w:r>
        <w:rPr>
          <w:rFonts w:hint="eastAsia" w:ascii="方正仿宋简体" w:hAnsi="方正仿宋简体" w:eastAsia="方正仿宋简体" w:cs="方正仿宋简体"/>
          <w:b w:val="0"/>
          <w:bCs w:val="0"/>
          <w:sz w:val="32"/>
          <w:szCs w:val="32"/>
          <w:lang w:val="en-US" w:eastAsia="zh-CN"/>
        </w:rPr>
        <w:t xml:space="preserve">  社会化援助。师市各级退役军人服务中心（站）可通过专项行动实施、项目活动支撑、物资服务保障等方式，鼓励和引导爱国拥军类社会组织、公益慈善组织、社会工作服务机构、志愿服务组织、企业等社会力量，通过纳入慈善项目、发动社会募捐、提供大病救助、子女助学、照料护理、社会融入、能力提升、法律援助、心理疏导等服务，给予多元化、个性化帮扶援助，营造全社会关爱困难退役军人的良好氛围。</w:t>
      </w:r>
    </w:p>
    <w:p>
      <w:pPr>
        <w:spacing w:line="560" w:lineRule="exact"/>
        <w:rPr>
          <w:rFonts w:hint="eastAsia" w:ascii="方正仿宋简体" w:hAnsi="方正仿宋简体" w:eastAsia="方正仿宋简体" w:cs="方正仿宋简体"/>
          <w:b w:val="0"/>
          <w:bCs w:val="0"/>
          <w:sz w:val="32"/>
          <w:szCs w:val="32"/>
          <w:lang w:val="en-US" w:eastAsia="zh-CN"/>
        </w:rPr>
      </w:pPr>
    </w:p>
    <w:p>
      <w:pPr>
        <w:numPr>
          <w:ilvl w:val="0"/>
          <w:numId w:val="1"/>
        </w:numPr>
        <w:spacing w:line="560" w:lineRule="exact"/>
        <w:ind w:left="0" w:leftChars="0" w:firstLine="0" w:firstLineChars="0"/>
        <w:jc w:val="center"/>
        <w:rPr>
          <w:rFonts w:hint="eastAsia" w:ascii="方正黑体简体" w:hAnsi="方正黑体简体" w:eastAsia="方正黑体简体" w:cs="方正黑体简体"/>
          <w:b w:val="0"/>
          <w:bCs w:val="0"/>
          <w:sz w:val="32"/>
          <w:szCs w:val="32"/>
          <w:lang w:val="en-US" w:eastAsia="zh-CN"/>
        </w:rPr>
      </w:pPr>
      <w:r>
        <w:rPr>
          <w:rFonts w:hint="eastAsia" w:ascii="方正黑体简体" w:hAnsi="方正黑体简体" w:eastAsia="方正黑体简体" w:cs="方正黑体简体"/>
          <w:b w:val="0"/>
          <w:bCs w:val="0"/>
          <w:sz w:val="32"/>
          <w:szCs w:val="32"/>
          <w:lang w:val="en-US" w:eastAsia="zh-CN"/>
        </w:rPr>
        <w:t xml:space="preserve"> 帮扶援助标准</w:t>
      </w:r>
    </w:p>
    <w:p>
      <w:pPr>
        <w:numPr>
          <w:ilvl w:val="0"/>
          <w:numId w:val="0"/>
        </w:numPr>
        <w:spacing w:line="560" w:lineRule="exact"/>
        <w:ind w:leftChars="0"/>
        <w:jc w:val="both"/>
        <w:rPr>
          <w:rFonts w:hint="eastAsia" w:ascii="方正黑体简体" w:hAnsi="方正黑体简体" w:eastAsia="方正黑体简体" w:cs="方正黑体简体"/>
          <w:b w:val="0"/>
          <w:bCs w:val="0"/>
          <w:sz w:val="32"/>
          <w:szCs w:val="32"/>
          <w:lang w:val="en-US" w:eastAsia="zh-CN"/>
        </w:rPr>
      </w:pPr>
    </w:p>
    <w:p>
      <w:pPr>
        <w:spacing w:line="560" w:lineRule="exact"/>
        <w:ind w:firstLine="640" w:firstLineChars="200"/>
        <w:rPr>
          <w:rFonts w:hint="eastAsia" w:ascii="方正仿宋简体" w:hAnsi="方正仿宋简体" w:eastAsia="方正仿宋简体" w:cs="方正仿宋简体"/>
          <w:sz w:val="32"/>
          <w:szCs w:val="32"/>
          <w:lang w:val="en-US" w:eastAsia="zh-CN"/>
        </w:rPr>
      </w:pPr>
      <w:r>
        <w:rPr>
          <w:rFonts w:hint="eastAsia" w:ascii="方正黑体简体" w:hAnsi="方正黑体简体" w:eastAsia="方正黑体简体" w:cs="方正黑体简体"/>
          <w:b w:val="0"/>
          <w:bCs w:val="0"/>
          <w:sz w:val="32"/>
          <w:szCs w:val="32"/>
          <w:lang w:eastAsia="zh-CN"/>
        </w:rPr>
        <w:t>第十五条</w:t>
      </w:r>
      <w:r>
        <w:rPr>
          <w:rFonts w:hint="eastAsia" w:ascii="楷体_GB2312" w:hAnsi="楷体_GB2312" w:eastAsia="楷体_GB2312" w:cs="楷体_GB2312"/>
          <w:sz w:val="32"/>
          <w:szCs w:val="32"/>
          <w:lang w:val="en-US" w:eastAsia="zh-CN"/>
        </w:rPr>
        <w:t xml:space="preserve">  </w:t>
      </w:r>
      <w:r>
        <w:rPr>
          <w:rFonts w:hint="eastAsia" w:ascii="方正仿宋简体" w:hAnsi="方正仿宋简体" w:eastAsia="方正仿宋简体" w:cs="方正仿宋简体"/>
          <w:sz w:val="32"/>
          <w:szCs w:val="32"/>
        </w:rPr>
        <w:t>符合条件的困难退役军人、“三属”</w:t>
      </w:r>
      <w:r>
        <w:rPr>
          <w:rFonts w:hint="eastAsia" w:ascii="方正仿宋简体" w:hAnsi="方正仿宋简体" w:eastAsia="方正仿宋简体" w:cs="方正仿宋简体"/>
          <w:sz w:val="32"/>
          <w:szCs w:val="32"/>
          <w:lang w:eastAsia="zh-CN"/>
        </w:rPr>
        <w:t>、军属</w:t>
      </w:r>
      <w:r>
        <w:rPr>
          <w:rFonts w:hint="eastAsia" w:ascii="方正仿宋简体" w:hAnsi="方正仿宋简体" w:eastAsia="方正仿宋简体" w:cs="方正仿宋简体"/>
          <w:sz w:val="32"/>
          <w:szCs w:val="32"/>
        </w:rPr>
        <w:t>在充分享受其他社会救助政策</w:t>
      </w:r>
      <w:r>
        <w:rPr>
          <w:rFonts w:hint="eastAsia" w:ascii="方正仿宋简体" w:hAnsi="方正仿宋简体" w:eastAsia="方正仿宋简体" w:cs="方正仿宋简体"/>
          <w:sz w:val="32"/>
          <w:szCs w:val="32"/>
          <w:lang w:eastAsia="zh-CN"/>
        </w:rPr>
        <w:t>后</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sz w:val="32"/>
          <w:szCs w:val="32"/>
          <w:lang w:eastAsia="zh-CN"/>
        </w:rPr>
        <w:t>仍因个人或家庭负担较重</w:t>
      </w:r>
      <w:r>
        <w:rPr>
          <w:rFonts w:hint="eastAsia" w:ascii="方正仿宋简体" w:hAnsi="方正仿宋简体" w:eastAsia="方正仿宋简体" w:cs="方正仿宋简体"/>
          <w:sz w:val="32"/>
          <w:szCs w:val="32"/>
        </w:rPr>
        <w:t>导致生活陷入困境的，根据困难程度和现实表现，</w:t>
      </w:r>
      <w:r>
        <w:rPr>
          <w:rFonts w:hint="eastAsia" w:ascii="方正仿宋简体" w:hAnsi="方正仿宋简体" w:eastAsia="方正仿宋简体" w:cs="方正仿宋简体"/>
          <w:sz w:val="32"/>
          <w:szCs w:val="32"/>
          <w:lang w:eastAsia="zh-CN"/>
        </w:rPr>
        <w:t>按以下标准给予资金援助</w:t>
      </w:r>
      <w:r>
        <w:rPr>
          <w:rFonts w:hint="eastAsia" w:ascii="方正仿宋简体" w:hAnsi="方正仿宋简体" w:eastAsia="方正仿宋简体" w:cs="方正仿宋简体"/>
          <w:sz w:val="32"/>
          <w:szCs w:val="32"/>
        </w:rPr>
        <w:t>。</w:t>
      </w:r>
    </w:p>
    <w:p>
      <w:pPr>
        <w:spacing w:line="560" w:lineRule="exact"/>
        <w:ind w:firstLine="640" w:firstLineChars="200"/>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lang w:eastAsia="zh-CN"/>
        </w:rPr>
        <w:t>（一）</w:t>
      </w:r>
      <w:r>
        <w:rPr>
          <w:rFonts w:hint="default" w:ascii="Times New Roman" w:hAnsi="Times New Roman" w:eastAsia="方正仿宋简体" w:cs="Times New Roman"/>
          <w:sz w:val="32"/>
          <w:szCs w:val="32"/>
        </w:rPr>
        <w:t>因</w:t>
      </w:r>
      <w:r>
        <w:rPr>
          <w:rFonts w:hint="default" w:ascii="Times New Roman" w:hAnsi="Times New Roman" w:eastAsia="方正仿宋简体" w:cs="Times New Roman"/>
          <w:sz w:val="32"/>
          <w:szCs w:val="32"/>
          <w:lang w:eastAsia="zh-CN"/>
        </w:rPr>
        <w:t>服役期间致残、患有严重疾病、旧伤复发、残情病情加重等原因导致医疗和康复等必需支出增加超过家庭承受能力的，</w:t>
      </w:r>
      <w:r>
        <w:rPr>
          <w:rFonts w:hint="default" w:ascii="Times New Roman" w:hAnsi="Times New Roman" w:eastAsia="方正仿宋简体" w:cs="Times New Roman"/>
          <w:sz w:val="32"/>
          <w:szCs w:val="32"/>
        </w:rPr>
        <w:t>在</w:t>
      </w:r>
      <w:r>
        <w:rPr>
          <w:rFonts w:hint="default" w:ascii="Times New Roman" w:hAnsi="Times New Roman" w:eastAsia="方正仿宋简体" w:cs="Times New Roman"/>
          <w:sz w:val="32"/>
          <w:szCs w:val="32"/>
          <w:lang w:eastAsia="zh-CN"/>
        </w:rPr>
        <w:t>经三重制度、倾斜救助</w:t>
      </w:r>
      <w:r>
        <w:rPr>
          <w:rFonts w:hint="default" w:ascii="Times New Roman" w:hAnsi="Times New Roman" w:eastAsia="方正仿宋简体" w:cs="Times New Roman"/>
          <w:sz w:val="32"/>
          <w:szCs w:val="32"/>
        </w:rPr>
        <w:t>、商业保险赔付和其他社会帮扶援助资金后，需个人负担的医疗费用</w:t>
      </w:r>
      <w:r>
        <w:rPr>
          <w:rFonts w:hint="eastAsia" w:ascii="Times New Roman" w:hAnsi="Times New Roman" w:eastAsia="方正仿宋简体" w:cs="Times New Roman"/>
          <w:sz w:val="32"/>
          <w:szCs w:val="32"/>
          <w:lang w:eastAsia="zh-CN"/>
        </w:rPr>
        <w:t>较重的</w:t>
      </w:r>
      <w:r>
        <w:rPr>
          <w:rFonts w:hint="default" w:ascii="Times New Roman" w:hAnsi="Times New Roman" w:eastAsia="方正仿宋简体" w:cs="Times New Roman"/>
          <w:sz w:val="32"/>
          <w:szCs w:val="32"/>
        </w:rPr>
        <w:t>，最高</w:t>
      </w:r>
      <w:r>
        <w:rPr>
          <w:rFonts w:hint="default" w:ascii="Times New Roman" w:hAnsi="Times New Roman" w:eastAsia="方正仿宋简体" w:cs="Times New Roman"/>
          <w:sz w:val="32"/>
          <w:szCs w:val="32"/>
          <w:lang w:eastAsia="zh-CN"/>
        </w:rPr>
        <w:t>给予</w:t>
      </w:r>
      <w:r>
        <w:rPr>
          <w:rFonts w:hint="default" w:ascii="Times New Roman" w:hAnsi="Times New Roman" w:eastAsia="方正仿宋简体" w:cs="Times New Roman"/>
          <w:sz w:val="32"/>
          <w:szCs w:val="32"/>
        </w:rPr>
        <w:t>一次性帮扶援助5000元。</w:t>
      </w:r>
    </w:p>
    <w:p>
      <w:pPr>
        <w:spacing w:line="560" w:lineRule="exact"/>
        <w:ind w:firstLine="640" w:firstLineChars="200"/>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lang w:eastAsia="zh-CN"/>
        </w:rPr>
        <w:t>（</w:t>
      </w:r>
      <w:r>
        <w:rPr>
          <w:rFonts w:hint="eastAsia" w:ascii="Times New Roman" w:hAnsi="Times New Roman" w:eastAsia="方正仿宋简体" w:cs="Times New Roman"/>
          <w:sz w:val="32"/>
          <w:szCs w:val="32"/>
          <w:lang w:eastAsia="zh-CN"/>
        </w:rPr>
        <w:t>二</w:t>
      </w:r>
      <w:r>
        <w:rPr>
          <w:rFonts w:hint="default" w:ascii="Times New Roman" w:hAnsi="Times New Roman" w:eastAsia="方正仿宋简体" w:cs="Times New Roman"/>
          <w:sz w:val="32"/>
          <w:szCs w:val="32"/>
          <w:lang w:eastAsia="zh-CN"/>
        </w:rPr>
        <w:t>）</w:t>
      </w:r>
      <w:r>
        <w:rPr>
          <w:rFonts w:hint="default" w:ascii="Times New Roman" w:hAnsi="Times New Roman" w:eastAsia="方正仿宋简体" w:cs="Times New Roman"/>
          <w:sz w:val="32"/>
          <w:szCs w:val="32"/>
        </w:rPr>
        <w:t>因交通事故或交通肇事者逃逸查找不到赔付责任人及第三方无赔付能力的，导致家庭基本生活出现困难的，最高给予一次性帮扶援助2000元。</w:t>
      </w:r>
    </w:p>
    <w:p>
      <w:pPr>
        <w:spacing w:line="560" w:lineRule="exact"/>
        <w:ind w:firstLine="640" w:firstLineChars="200"/>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lang w:eastAsia="zh-CN"/>
        </w:rPr>
        <w:t>（</w:t>
      </w:r>
      <w:r>
        <w:rPr>
          <w:rFonts w:hint="eastAsia" w:ascii="Times New Roman" w:hAnsi="Times New Roman" w:eastAsia="方正仿宋简体" w:cs="Times New Roman"/>
          <w:sz w:val="32"/>
          <w:szCs w:val="32"/>
          <w:lang w:eastAsia="zh-CN"/>
        </w:rPr>
        <w:t>三</w:t>
      </w:r>
      <w:r>
        <w:rPr>
          <w:rFonts w:hint="default" w:ascii="Times New Roman" w:hAnsi="Times New Roman" w:eastAsia="方正仿宋简体" w:cs="Times New Roman"/>
          <w:sz w:val="32"/>
          <w:szCs w:val="32"/>
          <w:lang w:eastAsia="zh-CN"/>
        </w:rPr>
        <w:t>）</w:t>
      </w:r>
      <w:r>
        <w:rPr>
          <w:rFonts w:hint="default" w:ascii="Times New Roman" w:hAnsi="Times New Roman" w:eastAsia="方正仿宋简体" w:cs="Times New Roman"/>
          <w:sz w:val="32"/>
          <w:szCs w:val="32"/>
        </w:rPr>
        <w:t>因自然灾害、</w:t>
      </w:r>
      <w:r>
        <w:rPr>
          <w:rFonts w:hint="eastAsia" w:ascii="Times New Roman" w:hAnsi="Times New Roman" w:eastAsia="方正仿宋简体" w:cs="Times New Roman"/>
          <w:sz w:val="32"/>
          <w:szCs w:val="32"/>
          <w:lang w:eastAsia="zh-CN"/>
        </w:rPr>
        <w:t>人身伤害、重大家庭变故、重大突发事件等不可抗拒</w:t>
      </w:r>
      <w:r>
        <w:rPr>
          <w:rFonts w:hint="default" w:ascii="Times New Roman" w:hAnsi="Times New Roman" w:eastAsia="方正仿宋简体" w:cs="Times New Roman"/>
          <w:sz w:val="32"/>
          <w:szCs w:val="32"/>
        </w:rPr>
        <w:t>因素</w:t>
      </w:r>
      <w:r>
        <w:rPr>
          <w:rFonts w:hint="eastAsia" w:ascii="Times New Roman" w:hAnsi="Times New Roman" w:eastAsia="方正仿宋简体" w:cs="Times New Roman"/>
          <w:sz w:val="32"/>
          <w:szCs w:val="32"/>
          <w:lang w:eastAsia="zh-CN"/>
        </w:rPr>
        <w:t>，</w:t>
      </w:r>
      <w:r>
        <w:rPr>
          <w:rFonts w:hint="default" w:ascii="Times New Roman" w:hAnsi="Times New Roman" w:eastAsia="方正仿宋简体" w:cs="Times New Roman"/>
          <w:sz w:val="32"/>
          <w:szCs w:val="32"/>
        </w:rPr>
        <w:t>或遭遇其他特殊情况造成家庭基本生活出现</w:t>
      </w:r>
      <w:r>
        <w:rPr>
          <w:rFonts w:hint="eastAsia" w:ascii="Times New Roman" w:hAnsi="Times New Roman" w:eastAsia="方正仿宋简体" w:cs="Times New Roman"/>
          <w:sz w:val="32"/>
          <w:szCs w:val="32"/>
          <w:lang w:eastAsia="zh-CN"/>
        </w:rPr>
        <w:t>严重</w:t>
      </w:r>
      <w:r>
        <w:rPr>
          <w:rFonts w:hint="default" w:ascii="Times New Roman" w:hAnsi="Times New Roman" w:eastAsia="方正仿宋简体" w:cs="Times New Roman"/>
          <w:sz w:val="32"/>
          <w:szCs w:val="32"/>
        </w:rPr>
        <w:t>困难的，最高给予一次性帮扶援助3000元。</w:t>
      </w:r>
    </w:p>
    <w:p>
      <w:pPr>
        <w:spacing w:line="560" w:lineRule="exact"/>
        <w:rPr>
          <w:rFonts w:hint="eastAsia" w:ascii="方正仿宋简体" w:hAnsi="方正仿宋简体" w:eastAsia="方正仿宋简体" w:cs="方正仿宋简体"/>
          <w:b w:val="0"/>
          <w:bCs w:val="0"/>
          <w:sz w:val="32"/>
          <w:szCs w:val="32"/>
          <w:lang w:val="en-US" w:eastAsia="zh-CN"/>
        </w:rPr>
      </w:pPr>
    </w:p>
    <w:p>
      <w:pPr>
        <w:numPr>
          <w:ilvl w:val="0"/>
          <w:numId w:val="1"/>
        </w:numPr>
        <w:spacing w:line="560" w:lineRule="exact"/>
        <w:ind w:left="0" w:leftChars="0" w:firstLine="0" w:firstLineChars="0"/>
        <w:jc w:val="center"/>
        <w:rPr>
          <w:rFonts w:hint="eastAsia" w:ascii="方正黑体简体" w:hAnsi="方正黑体简体" w:eastAsia="方正黑体简体" w:cs="方正黑体简体"/>
          <w:b w:val="0"/>
          <w:bCs w:val="0"/>
          <w:sz w:val="32"/>
          <w:szCs w:val="32"/>
          <w:lang w:val="en-US" w:eastAsia="zh-CN"/>
        </w:rPr>
      </w:pPr>
      <w:r>
        <w:rPr>
          <w:rFonts w:hint="eastAsia" w:ascii="方正黑体简体" w:hAnsi="方正黑体简体" w:eastAsia="方正黑体简体" w:cs="方正黑体简体"/>
          <w:b w:val="0"/>
          <w:bCs w:val="0"/>
          <w:sz w:val="32"/>
          <w:szCs w:val="32"/>
          <w:lang w:val="en-US" w:eastAsia="zh-CN"/>
        </w:rPr>
        <w:t xml:space="preserve"> 帮扶援助办理程序</w:t>
      </w:r>
    </w:p>
    <w:p>
      <w:pPr>
        <w:numPr>
          <w:ilvl w:val="0"/>
          <w:numId w:val="0"/>
        </w:numPr>
        <w:spacing w:line="560" w:lineRule="exact"/>
        <w:ind w:leftChars="0"/>
        <w:jc w:val="both"/>
        <w:rPr>
          <w:rFonts w:hint="eastAsia" w:ascii="方正黑体简体" w:hAnsi="方正黑体简体" w:eastAsia="方正黑体简体" w:cs="方正黑体简体"/>
          <w:b w:val="0"/>
          <w:bCs w:val="0"/>
          <w:sz w:val="32"/>
          <w:szCs w:val="32"/>
          <w:lang w:val="en-US" w:eastAsia="zh-CN"/>
        </w:rPr>
      </w:pP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b w:val="0"/>
          <w:bCs w:val="0"/>
          <w:sz w:val="32"/>
          <w:szCs w:val="32"/>
          <w:lang w:val="en-US" w:eastAsia="zh-CN"/>
        </w:rPr>
      </w:pPr>
      <w:r>
        <w:rPr>
          <w:rFonts w:hint="eastAsia" w:ascii="方正黑体简体" w:hAnsi="方正黑体简体" w:eastAsia="方正黑体简体" w:cs="方正黑体简体"/>
          <w:b w:val="0"/>
          <w:bCs w:val="0"/>
          <w:sz w:val="32"/>
          <w:szCs w:val="32"/>
          <w:lang w:val="en-US" w:eastAsia="zh-CN"/>
        </w:rPr>
        <w:t>第十六条</w:t>
      </w:r>
      <w:r>
        <w:rPr>
          <w:rFonts w:hint="eastAsia" w:ascii="方正仿宋简体" w:hAnsi="方正仿宋简体" w:eastAsia="方正仿宋简体" w:cs="方正仿宋简体"/>
          <w:b w:val="0"/>
          <w:bCs w:val="0"/>
          <w:sz w:val="32"/>
          <w:szCs w:val="32"/>
          <w:lang w:val="en-US" w:eastAsia="zh-CN"/>
        </w:rPr>
        <w:t xml:space="preserve">  困难退役军人生活、医疗、住房、教育、就业、法律等援助工作按现行规定程序及渠道办理，退役军人服务中心（站）给予积极协助，做好困难退役军人政策解释和介绍指导等工作。向退役军人事务部门申请帮扶援助的实行一事一批，按照个人申请、团场（镇）审核、师市审批的程序办理，做到公开公平公正，接受社会监督。</w:t>
      </w:r>
    </w:p>
    <w:p>
      <w:pPr>
        <w:keepNext w:val="0"/>
        <w:keepLines w:val="0"/>
        <w:pageBreakBefore w:val="0"/>
        <w:widowControl w:val="0"/>
        <w:kinsoku/>
        <w:wordWrap/>
        <w:overflowPunct w:val="0"/>
        <w:topLinePunct w:val="0"/>
        <w:autoSpaceDE/>
        <w:autoSpaceDN/>
        <w:bidi w:val="0"/>
        <w:adjustRightInd w:val="0"/>
        <w:snapToGrid/>
        <w:spacing w:line="560" w:lineRule="exact"/>
        <w:ind w:firstLine="640" w:firstLineChars="200"/>
        <w:textAlignment w:val="auto"/>
        <w:rPr>
          <w:rFonts w:hint="eastAsia" w:ascii="方正仿宋简体" w:hAnsi="方正仿宋简体" w:eastAsia="方正仿宋简体" w:cs="方正仿宋简体"/>
          <w:b w:val="0"/>
          <w:bCs w:val="0"/>
          <w:sz w:val="32"/>
          <w:szCs w:val="32"/>
          <w:lang w:val="en-US" w:eastAsia="zh-CN"/>
        </w:rPr>
      </w:pPr>
      <w:r>
        <w:rPr>
          <w:rFonts w:hint="eastAsia" w:ascii="方正仿宋简体" w:hAnsi="方正仿宋简体" w:eastAsia="方正仿宋简体" w:cs="方正仿宋简体"/>
          <w:b w:val="0"/>
          <w:bCs w:val="0"/>
          <w:sz w:val="32"/>
          <w:szCs w:val="32"/>
          <w:lang w:val="en-US" w:eastAsia="zh-CN"/>
        </w:rPr>
        <w:t>（一）个人申请。一般由符合条件的对象本人书面向户籍所在地团场（镇）级退役军人服务站提出申请。本人因行动不便、精神障碍等原因不能自行申请的，其监护人、家属、所在连队（社区）退役军人服务站可代为提出申请。</w:t>
      </w:r>
      <w:r>
        <w:rPr>
          <w:rFonts w:hint="eastAsia" w:ascii="方正仿宋简体" w:hAnsi="方正仿宋简体" w:eastAsia="方正仿宋简体" w:cs="方正仿宋简体"/>
          <w:sz w:val="32"/>
          <w:szCs w:val="32"/>
        </w:rPr>
        <w:t>书面申请要如实反映住址、户籍、家庭生活人口及成员就业就学情况、家庭收入状况及家庭贫困的原因，并对反映情况的真实性做出承诺。同时提交身份证、户口本复印件、家庭收入证明、重大支出证明（如住院结算原始发票、社会保险经办机构医疗保险报销结算单等）和其他证明材料，</w:t>
      </w:r>
      <w:r>
        <w:rPr>
          <w:rFonts w:hint="eastAsia" w:ascii="方正仿宋简体" w:hAnsi="方正仿宋简体" w:eastAsia="方正仿宋简体" w:cs="方正仿宋简体"/>
          <w:color w:val="000000" w:themeColor="text1"/>
          <w:sz w:val="32"/>
          <w:szCs w:val="32"/>
        </w:rPr>
        <w:t>提交其他证明材料存在困难的，由团场</w:t>
      </w:r>
      <w:r>
        <w:rPr>
          <w:rFonts w:hint="eastAsia" w:ascii="方正仿宋简体" w:hAnsi="方正仿宋简体" w:eastAsia="方正仿宋简体" w:cs="方正仿宋简体"/>
          <w:color w:val="000000" w:themeColor="text1"/>
          <w:sz w:val="32"/>
          <w:szCs w:val="32"/>
          <w:lang w:eastAsia="zh-CN"/>
        </w:rPr>
        <w:t>（镇）级</w:t>
      </w:r>
      <w:r>
        <w:rPr>
          <w:rFonts w:hint="eastAsia" w:ascii="方正仿宋简体" w:hAnsi="方正仿宋简体" w:eastAsia="方正仿宋简体" w:cs="方正仿宋简体"/>
          <w:color w:val="000000" w:themeColor="text1"/>
          <w:sz w:val="32"/>
          <w:szCs w:val="32"/>
        </w:rPr>
        <w:t>退役军人服务站调查提取。</w:t>
      </w:r>
    </w:p>
    <w:p>
      <w:pPr>
        <w:numPr>
          <w:ilvl w:val="0"/>
          <w:numId w:val="2"/>
        </w:numPr>
        <w:spacing w:line="560" w:lineRule="exact"/>
        <w:ind w:firstLine="640" w:firstLineChars="200"/>
        <w:rPr>
          <w:rFonts w:hint="default" w:ascii="Times New Roman" w:hAnsi="Times New Roman" w:eastAsia="方正仿宋简体" w:cs="Times New Roman"/>
          <w:color w:val="000000" w:themeColor="text1"/>
          <w:sz w:val="32"/>
          <w:szCs w:val="32"/>
        </w:rPr>
      </w:pPr>
      <w:r>
        <w:rPr>
          <w:rFonts w:hint="eastAsia" w:ascii="方正仿宋简体" w:hAnsi="方正仿宋简体" w:eastAsia="方正仿宋简体" w:cs="方正仿宋简体"/>
          <w:b w:val="0"/>
          <w:bCs w:val="0"/>
          <w:sz w:val="32"/>
          <w:szCs w:val="32"/>
          <w:lang w:val="en-US" w:eastAsia="zh-CN"/>
        </w:rPr>
        <w:t>团场（镇）审核。团场（镇）级退役军人服务站应当会同连队（社区）退役军人服务站，对申请人身份、家庭经济状况、困难情形程度、各类救助情况等逐一调查，共同提出审核意见，并在申请人所居住的连队（社区）公示后，</w:t>
      </w:r>
      <w:r>
        <w:rPr>
          <w:rFonts w:hint="default" w:ascii="Times New Roman" w:hAnsi="Times New Roman" w:eastAsia="方正仿宋简体" w:cs="Times New Roman"/>
          <w:color w:val="000000" w:themeColor="text1"/>
          <w:sz w:val="32"/>
          <w:szCs w:val="32"/>
        </w:rPr>
        <w:t>公示内容包括：申请人姓名、</w:t>
      </w:r>
      <w:r>
        <w:rPr>
          <w:rFonts w:hint="eastAsia" w:ascii="Times New Roman" w:hAnsi="Times New Roman" w:eastAsia="方正仿宋简体" w:cs="Times New Roman"/>
          <w:color w:val="000000" w:themeColor="text1"/>
          <w:sz w:val="32"/>
          <w:szCs w:val="32"/>
          <w:lang w:eastAsia="zh-CN"/>
        </w:rPr>
        <w:t>身份类别、</w:t>
      </w:r>
      <w:r>
        <w:rPr>
          <w:rFonts w:hint="default" w:ascii="Times New Roman" w:hAnsi="Times New Roman" w:eastAsia="方正仿宋简体" w:cs="Times New Roman"/>
          <w:color w:val="000000" w:themeColor="text1"/>
          <w:sz w:val="32"/>
          <w:szCs w:val="32"/>
        </w:rPr>
        <w:t>家庭人口、家庭</w:t>
      </w:r>
      <w:r>
        <w:rPr>
          <w:rFonts w:hint="eastAsia" w:ascii="Times New Roman" w:hAnsi="Times New Roman" w:eastAsia="方正仿宋简体" w:cs="Times New Roman"/>
          <w:color w:val="000000" w:themeColor="text1"/>
          <w:sz w:val="32"/>
          <w:szCs w:val="32"/>
          <w:lang w:eastAsia="zh-CN"/>
        </w:rPr>
        <w:t>年</w:t>
      </w:r>
      <w:r>
        <w:rPr>
          <w:rFonts w:hint="default" w:ascii="Times New Roman" w:hAnsi="Times New Roman" w:eastAsia="方正仿宋简体" w:cs="Times New Roman"/>
          <w:color w:val="000000" w:themeColor="text1"/>
          <w:sz w:val="32"/>
          <w:szCs w:val="32"/>
        </w:rPr>
        <w:t>收入、困难原因、帮扶援助方式</w:t>
      </w:r>
      <w:r>
        <w:rPr>
          <w:rFonts w:hint="eastAsia" w:ascii="Times New Roman" w:hAnsi="Times New Roman" w:eastAsia="方正仿宋简体" w:cs="Times New Roman"/>
          <w:color w:val="000000" w:themeColor="text1"/>
          <w:sz w:val="32"/>
          <w:szCs w:val="32"/>
          <w:lang w:eastAsia="zh-CN"/>
        </w:rPr>
        <w:t>、拟帮扶援助</w:t>
      </w:r>
      <w:r>
        <w:rPr>
          <w:rFonts w:hint="default" w:ascii="Times New Roman" w:hAnsi="Times New Roman" w:eastAsia="方正仿宋简体" w:cs="Times New Roman"/>
          <w:color w:val="000000" w:themeColor="text1"/>
          <w:sz w:val="32"/>
          <w:szCs w:val="32"/>
        </w:rPr>
        <w:t>金额及举报电话，公示时间</w:t>
      </w:r>
      <w:r>
        <w:rPr>
          <w:rFonts w:hint="default" w:ascii="Times New Roman" w:hAnsi="Times New Roman" w:eastAsia="方正仿宋简体" w:cs="Times New Roman"/>
          <w:color w:val="000000" w:themeColor="text1"/>
          <w:sz w:val="32"/>
          <w:szCs w:val="32"/>
          <w:lang w:eastAsia="zh-CN"/>
        </w:rPr>
        <w:t>不少于</w:t>
      </w:r>
      <w:r>
        <w:rPr>
          <w:rFonts w:hint="default" w:ascii="Times New Roman" w:hAnsi="Times New Roman" w:eastAsia="方正仿宋简体" w:cs="Times New Roman"/>
          <w:color w:val="000000" w:themeColor="text1"/>
          <w:sz w:val="32"/>
          <w:szCs w:val="32"/>
        </w:rPr>
        <w:t>5个工作日。</w:t>
      </w:r>
    </w:p>
    <w:p>
      <w:pPr>
        <w:spacing w:line="560" w:lineRule="exact"/>
        <w:ind w:firstLine="640" w:firstLineChars="200"/>
        <w:rPr>
          <w:rFonts w:hint="eastAsia" w:ascii="方正仿宋简体" w:hAnsi="方正仿宋简体" w:eastAsia="方正仿宋简体" w:cs="方正仿宋简体"/>
          <w:b w:val="0"/>
          <w:bCs w:val="0"/>
          <w:sz w:val="32"/>
          <w:szCs w:val="32"/>
          <w:lang w:val="en-US" w:eastAsia="zh-CN"/>
        </w:rPr>
      </w:pPr>
      <w:r>
        <w:rPr>
          <w:rFonts w:hint="default" w:ascii="Times New Roman" w:hAnsi="Times New Roman" w:eastAsia="方正仿宋简体" w:cs="Times New Roman"/>
          <w:color w:val="000000" w:themeColor="text1"/>
          <w:sz w:val="32"/>
          <w:szCs w:val="32"/>
        </w:rPr>
        <w:t>公示</w:t>
      </w:r>
      <w:r>
        <w:rPr>
          <w:rFonts w:hint="default" w:ascii="Times New Roman" w:hAnsi="Times New Roman" w:eastAsia="方正仿宋简体" w:cs="Times New Roman"/>
          <w:color w:val="000000" w:themeColor="text1"/>
          <w:sz w:val="32"/>
          <w:szCs w:val="32"/>
          <w:lang w:eastAsia="zh-CN"/>
        </w:rPr>
        <w:t>无异议</w:t>
      </w:r>
      <w:r>
        <w:rPr>
          <w:rFonts w:hint="default" w:ascii="Times New Roman" w:hAnsi="Times New Roman" w:eastAsia="方正仿宋简体" w:cs="Times New Roman"/>
          <w:color w:val="000000" w:themeColor="text1"/>
          <w:sz w:val="32"/>
          <w:szCs w:val="32"/>
        </w:rPr>
        <w:t>后，由</w:t>
      </w:r>
      <w:r>
        <w:rPr>
          <w:rFonts w:hint="default" w:ascii="Times New Roman" w:hAnsi="Times New Roman" w:eastAsia="方正仿宋简体" w:cs="Times New Roman"/>
          <w:b w:val="0"/>
          <w:bCs w:val="0"/>
          <w:sz w:val="32"/>
          <w:szCs w:val="32"/>
          <w:lang w:val="en-US" w:eastAsia="zh-CN"/>
        </w:rPr>
        <w:t>团场（镇）级</w:t>
      </w:r>
      <w:r>
        <w:rPr>
          <w:rFonts w:hint="default" w:ascii="Times New Roman" w:hAnsi="Times New Roman" w:eastAsia="方正仿宋简体" w:cs="Times New Roman"/>
          <w:color w:val="000000" w:themeColor="text1"/>
          <w:sz w:val="32"/>
          <w:szCs w:val="32"/>
        </w:rPr>
        <w:t>退役军人服务站填写《</w:t>
      </w:r>
      <w:r>
        <w:rPr>
          <w:rFonts w:hint="default" w:ascii="Times New Roman" w:hAnsi="Times New Roman" w:eastAsia="方正仿宋简体" w:cs="Times New Roman"/>
          <w:color w:val="000000" w:themeColor="text1"/>
          <w:sz w:val="32"/>
          <w:szCs w:val="32"/>
          <w:lang w:eastAsia="zh-CN"/>
        </w:rPr>
        <w:t>第十三师新星市</w:t>
      </w:r>
      <w:r>
        <w:rPr>
          <w:rFonts w:hint="default" w:ascii="Times New Roman" w:hAnsi="Times New Roman" w:eastAsia="方正仿宋简体" w:cs="Times New Roman"/>
          <w:color w:val="000000" w:themeColor="text1"/>
          <w:sz w:val="32"/>
          <w:szCs w:val="32"/>
        </w:rPr>
        <w:t>困难退役军人帮扶援助审批表》，同全部申报材料及</w:t>
      </w:r>
      <w:r>
        <w:rPr>
          <w:rFonts w:hint="default" w:ascii="Times New Roman" w:hAnsi="Times New Roman" w:eastAsia="方正仿宋简体" w:cs="Times New Roman"/>
          <w:color w:val="000000" w:themeColor="text1"/>
          <w:sz w:val="32"/>
          <w:szCs w:val="32"/>
          <w:lang w:eastAsia="zh-CN"/>
        </w:rPr>
        <w:t>审核意见</w:t>
      </w:r>
      <w:r>
        <w:rPr>
          <w:rFonts w:hint="default" w:ascii="Times New Roman" w:hAnsi="Times New Roman" w:eastAsia="方正仿宋简体" w:cs="Times New Roman"/>
          <w:color w:val="000000" w:themeColor="text1"/>
          <w:sz w:val="32"/>
          <w:szCs w:val="32"/>
        </w:rPr>
        <w:t>、公示结果一并报</w:t>
      </w:r>
      <w:r>
        <w:rPr>
          <w:rFonts w:hint="default" w:ascii="Times New Roman" w:hAnsi="Times New Roman" w:eastAsia="方正仿宋简体" w:cs="Times New Roman"/>
          <w:color w:val="000000" w:themeColor="text1"/>
          <w:sz w:val="32"/>
          <w:szCs w:val="32"/>
          <w:lang w:eastAsia="zh-CN"/>
        </w:rPr>
        <w:t>师市</w:t>
      </w:r>
      <w:r>
        <w:rPr>
          <w:rFonts w:hint="default" w:ascii="Times New Roman" w:hAnsi="Times New Roman" w:eastAsia="方正仿宋简体" w:cs="Times New Roman"/>
          <w:color w:val="000000" w:themeColor="text1"/>
          <w:sz w:val="32"/>
          <w:szCs w:val="32"/>
        </w:rPr>
        <w:t>退役军人事务局审批。</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b w:val="0"/>
          <w:bCs w:val="0"/>
          <w:sz w:val="32"/>
          <w:szCs w:val="32"/>
          <w:lang w:val="en-US" w:eastAsia="zh-CN"/>
        </w:rPr>
      </w:pPr>
      <w:r>
        <w:rPr>
          <w:rFonts w:hint="eastAsia" w:ascii="方正仿宋简体" w:hAnsi="方正仿宋简体" w:eastAsia="方正仿宋简体" w:cs="方正仿宋简体"/>
          <w:b w:val="0"/>
          <w:bCs w:val="0"/>
          <w:sz w:val="32"/>
          <w:szCs w:val="32"/>
          <w:lang w:val="en-US" w:eastAsia="zh-CN"/>
        </w:rPr>
        <w:t>（三）师市审批。师市退役军人事务部门受理后，依托师市退役军人服务中心开展信息核实等工作，并应当及时作出审批决定，通过审批的及时开展困难帮扶工作，根据困难程度视情录入退役军人事务部困难帮扶管理系统；不予批准的应当书面说明理由。申请人对审批结果有异议的，可向兵团退役军人事务局申请复核。</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b w:val="0"/>
          <w:bCs w:val="0"/>
          <w:sz w:val="32"/>
          <w:szCs w:val="32"/>
          <w:lang w:val="en-US" w:eastAsia="zh-CN"/>
        </w:rPr>
      </w:pPr>
      <w:r>
        <w:rPr>
          <w:rFonts w:hint="eastAsia" w:ascii="方正仿宋简体" w:hAnsi="方正仿宋简体" w:eastAsia="方正仿宋简体" w:cs="方正仿宋简体"/>
          <w:b w:val="0"/>
          <w:bCs w:val="0"/>
          <w:sz w:val="32"/>
          <w:szCs w:val="32"/>
          <w:lang w:val="en-US" w:eastAsia="zh-CN"/>
        </w:rPr>
        <w:t>遇有紧急情况，各相关单位应当先行帮扶援助再按规定补齐审核审批手续。</w:t>
      </w:r>
    </w:p>
    <w:p>
      <w:pPr>
        <w:spacing w:line="560" w:lineRule="exact"/>
        <w:ind w:firstLine="640" w:firstLineChars="200"/>
        <w:rPr>
          <w:rFonts w:ascii="Times New Roman" w:hAnsi="Times New Roman" w:eastAsia="仿宋_GB2312" w:cs="Times New Roman"/>
          <w:color w:val="FF0000"/>
          <w:sz w:val="32"/>
          <w:szCs w:val="32"/>
          <w:u w:val="single"/>
        </w:rPr>
      </w:pPr>
      <w:r>
        <w:rPr>
          <w:rFonts w:hint="eastAsia" w:ascii="方正黑体简体" w:hAnsi="方正黑体简体" w:eastAsia="方正黑体简体" w:cs="方正黑体简体"/>
          <w:b w:val="0"/>
          <w:bCs w:val="0"/>
          <w:sz w:val="32"/>
          <w:szCs w:val="32"/>
        </w:rPr>
        <w:t>第十</w:t>
      </w:r>
      <w:r>
        <w:rPr>
          <w:rFonts w:hint="eastAsia" w:ascii="方正黑体简体" w:hAnsi="方正黑体简体" w:eastAsia="方正黑体简体" w:cs="方正黑体简体"/>
          <w:b w:val="0"/>
          <w:bCs w:val="0"/>
          <w:sz w:val="32"/>
          <w:szCs w:val="32"/>
          <w:lang w:eastAsia="zh-CN"/>
        </w:rPr>
        <w:t>七</w:t>
      </w:r>
      <w:r>
        <w:rPr>
          <w:rFonts w:hint="eastAsia" w:ascii="方正黑体简体" w:hAnsi="方正黑体简体" w:eastAsia="方正黑体简体" w:cs="方正黑体简体"/>
          <w:b w:val="0"/>
          <w:bCs w:val="0"/>
          <w:sz w:val="32"/>
          <w:szCs w:val="32"/>
        </w:rPr>
        <w:t>条</w:t>
      </w:r>
      <w:r>
        <w:rPr>
          <w:rFonts w:hint="eastAsia" w:ascii="Times New Roman" w:hAnsi="Times New Roman" w:eastAsia="楷体_GB2312" w:cs="Times New Roman"/>
          <w:b/>
          <w:bCs/>
          <w:color w:val="000000" w:themeColor="text1"/>
          <w:sz w:val="32"/>
          <w:szCs w:val="32"/>
        </w:rPr>
        <w:t xml:space="preserve"> </w:t>
      </w:r>
      <w:r>
        <w:rPr>
          <w:rFonts w:hint="eastAsia" w:ascii="方正仿宋简体" w:hAnsi="方正仿宋简体" w:eastAsia="方正仿宋简体" w:cs="方正仿宋简体"/>
          <w:color w:val="000000" w:themeColor="text1"/>
          <w:sz w:val="32"/>
          <w:szCs w:val="32"/>
        </w:rPr>
        <w:t>对同一申请家庭或个人同一事由原则上一年内只帮扶援助一次。</w:t>
      </w:r>
    </w:p>
    <w:p>
      <w:pPr>
        <w:spacing w:line="560" w:lineRule="exact"/>
        <w:ind w:firstLine="640" w:firstLineChars="200"/>
        <w:jc w:val="center"/>
        <w:rPr>
          <w:rFonts w:ascii="Times New Roman" w:hAnsi="Times New Roman" w:eastAsia="黑体" w:cs="Times New Roman"/>
          <w:sz w:val="32"/>
          <w:szCs w:val="32"/>
        </w:rPr>
      </w:pPr>
    </w:p>
    <w:p>
      <w:pPr>
        <w:spacing w:line="560" w:lineRule="exact"/>
        <w:ind w:firstLine="640" w:firstLineChars="200"/>
        <w:jc w:val="center"/>
        <w:rPr>
          <w:rFonts w:hint="eastAsia" w:ascii="Times New Roman" w:hAnsi="Times New Roman" w:eastAsia="黑体" w:cs="Times New Roman"/>
          <w:sz w:val="32"/>
          <w:szCs w:val="32"/>
          <w:lang w:eastAsia="zh-CN"/>
        </w:rPr>
      </w:pPr>
      <w:r>
        <w:rPr>
          <w:rFonts w:ascii="Times New Roman" w:hAnsi="Times New Roman" w:eastAsia="黑体" w:cs="Times New Roman"/>
          <w:sz w:val="32"/>
          <w:szCs w:val="32"/>
        </w:rPr>
        <w:t>第</w:t>
      </w:r>
      <w:r>
        <w:rPr>
          <w:rFonts w:hint="eastAsia" w:ascii="Times New Roman" w:hAnsi="Times New Roman" w:eastAsia="黑体" w:cs="Times New Roman"/>
          <w:sz w:val="32"/>
          <w:szCs w:val="32"/>
          <w:lang w:eastAsia="zh-CN"/>
        </w:rPr>
        <w:t>六</w:t>
      </w:r>
      <w:r>
        <w:rPr>
          <w:rFonts w:ascii="Times New Roman" w:hAnsi="Times New Roman" w:eastAsia="黑体" w:cs="Times New Roman"/>
          <w:sz w:val="32"/>
          <w:szCs w:val="32"/>
        </w:rPr>
        <w:t>章   帮扶援助</w:t>
      </w:r>
      <w:r>
        <w:rPr>
          <w:rFonts w:hint="eastAsia" w:ascii="Times New Roman" w:hAnsi="Times New Roman" w:eastAsia="黑体" w:cs="Times New Roman"/>
          <w:sz w:val="32"/>
          <w:szCs w:val="32"/>
          <w:lang w:eastAsia="zh-CN"/>
        </w:rPr>
        <w:t>组织保障</w:t>
      </w:r>
    </w:p>
    <w:p>
      <w:pPr>
        <w:spacing w:line="560" w:lineRule="exact"/>
        <w:ind w:firstLine="643" w:firstLineChars="200"/>
        <w:rPr>
          <w:rFonts w:hint="eastAsia" w:ascii="方正仿宋简体" w:hAnsi="方正仿宋简体" w:eastAsia="方正仿宋简体" w:cs="方正仿宋简体"/>
          <w:b/>
          <w:bCs/>
          <w:sz w:val="32"/>
          <w:szCs w:val="32"/>
        </w:rPr>
      </w:pPr>
    </w:p>
    <w:p>
      <w:pPr>
        <w:spacing w:line="560" w:lineRule="exact"/>
        <w:ind w:firstLine="640" w:firstLineChars="200"/>
        <w:rPr>
          <w:rFonts w:hint="eastAsia" w:ascii="方正仿宋简体" w:hAnsi="方正仿宋简体" w:eastAsia="方正仿宋简体" w:cs="方正仿宋简体"/>
          <w:b w:val="0"/>
          <w:bCs w:val="0"/>
          <w:sz w:val="32"/>
          <w:szCs w:val="32"/>
        </w:rPr>
      </w:pPr>
      <w:r>
        <w:rPr>
          <w:rFonts w:hint="eastAsia" w:ascii="方正黑体简体" w:hAnsi="方正黑体简体" w:eastAsia="方正黑体简体" w:cs="方正黑体简体"/>
          <w:b w:val="0"/>
          <w:bCs w:val="0"/>
          <w:sz w:val="32"/>
          <w:szCs w:val="32"/>
          <w:lang w:eastAsia="zh-CN"/>
        </w:rPr>
        <w:t>第十八条</w:t>
      </w:r>
      <w:r>
        <w:rPr>
          <w:rFonts w:hint="eastAsia" w:ascii="方正仿宋简体" w:hAnsi="方正仿宋简体" w:eastAsia="方正仿宋简体" w:cs="方正仿宋简体"/>
          <w:b/>
          <w:bCs/>
          <w:sz w:val="32"/>
          <w:szCs w:val="32"/>
          <w:lang w:val="en-US" w:eastAsia="zh-CN"/>
        </w:rPr>
        <w:t xml:space="preserve">  </w:t>
      </w:r>
      <w:r>
        <w:rPr>
          <w:rFonts w:hint="eastAsia" w:ascii="方正仿宋简体" w:hAnsi="方正仿宋简体" w:eastAsia="方正仿宋简体" w:cs="方正仿宋简体"/>
          <w:b w:val="0"/>
          <w:bCs w:val="0"/>
          <w:sz w:val="32"/>
          <w:szCs w:val="32"/>
          <w:lang w:val="en-US" w:eastAsia="zh-CN"/>
        </w:rPr>
        <w:t>师市退役军人事务部门要把困难退役军人帮扶援助工作作为民生实事的重要内容，掌握辖区困难退役军人底数，对</w:t>
      </w:r>
      <w:r>
        <w:rPr>
          <w:rFonts w:hint="eastAsia" w:ascii="方正仿宋简体" w:hAnsi="方正仿宋简体" w:eastAsia="方正仿宋简体" w:cs="方正仿宋简体"/>
          <w:b w:val="0"/>
          <w:bCs w:val="0"/>
          <w:sz w:val="32"/>
          <w:szCs w:val="32"/>
        </w:rPr>
        <w:t>各类困难事项实行台账式、清单化管理。退役军人服务中心（站）通过日常走访、定期摸排等方式，准确把握困难退役军人思想动态、生活情况和家庭状况，摸清急难愁盼问题，及时将相关信息录入退役军人事务部困难帮扶管理系统</w:t>
      </w:r>
      <w:r>
        <w:rPr>
          <w:rFonts w:hint="eastAsia" w:ascii="方正仿宋简体" w:hAnsi="方正仿宋简体" w:eastAsia="方正仿宋简体" w:cs="方正仿宋简体"/>
          <w:b w:val="0"/>
          <w:bCs w:val="0"/>
          <w:sz w:val="32"/>
          <w:szCs w:val="32"/>
          <w:lang w:eastAsia="zh-CN"/>
        </w:rPr>
        <w:t>。</w:t>
      </w:r>
      <w:r>
        <w:rPr>
          <w:rFonts w:hint="eastAsia" w:ascii="方正仿宋简体" w:hAnsi="方正仿宋简体" w:eastAsia="方正仿宋简体" w:cs="方正仿宋简体"/>
          <w:b w:val="0"/>
          <w:bCs w:val="0"/>
          <w:sz w:val="32"/>
          <w:szCs w:val="32"/>
        </w:rPr>
        <w:t>对老</w:t>
      </w:r>
      <w:r>
        <w:rPr>
          <w:rFonts w:hint="eastAsia" w:ascii="方正仿宋简体" w:hAnsi="方正仿宋简体" w:eastAsia="方正仿宋简体" w:cs="方正仿宋简体"/>
          <w:b w:val="0"/>
          <w:bCs w:val="0"/>
          <w:sz w:val="32"/>
          <w:szCs w:val="32"/>
          <w:lang w:eastAsia="zh-CN"/>
        </w:rPr>
        <w:t>弱</w:t>
      </w:r>
      <w:r>
        <w:rPr>
          <w:rFonts w:hint="eastAsia" w:ascii="方正仿宋简体" w:hAnsi="方正仿宋简体" w:eastAsia="方正仿宋简体" w:cs="方正仿宋简体"/>
          <w:b w:val="0"/>
          <w:bCs w:val="0"/>
          <w:sz w:val="32"/>
          <w:szCs w:val="32"/>
        </w:rPr>
        <w:t>病残、鳏寡孤独等特殊困难群体</w:t>
      </w:r>
      <w:r>
        <w:rPr>
          <w:rFonts w:hint="eastAsia" w:ascii="方正仿宋简体" w:hAnsi="方正仿宋简体" w:eastAsia="方正仿宋简体" w:cs="方正仿宋简体"/>
          <w:b w:val="0"/>
          <w:bCs w:val="0"/>
          <w:sz w:val="32"/>
          <w:szCs w:val="32"/>
          <w:lang w:eastAsia="zh-CN"/>
        </w:rPr>
        <w:t>，</w:t>
      </w:r>
      <w:r>
        <w:rPr>
          <w:rFonts w:hint="eastAsia" w:ascii="方正仿宋简体" w:hAnsi="方正仿宋简体" w:eastAsia="方正仿宋简体" w:cs="方正仿宋简体"/>
          <w:b w:val="0"/>
          <w:bCs w:val="0"/>
          <w:sz w:val="32"/>
          <w:szCs w:val="32"/>
        </w:rPr>
        <w:t>经常性上门走访，帮助解决实际困难。</w:t>
      </w:r>
    </w:p>
    <w:p>
      <w:pPr>
        <w:spacing w:line="560" w:lineRule="exact"/>
        <w:ind w:firstLine="640" w:firstLineChars="200"/>
        <w:rPr>
          <w:rFonts w:hint="eastAsia" w:ascii="方正仿宋简体" w:hAnsi="方正仿宋简体" w:eastAsia="方正仿宋简体" w:cs="方正仿宋简体"/>
          <w:b w:val="0"/>
          <w:bCs w:val="0"/>
          <w:sz w:val="32"/>
          <w:szCs w:val="32"/>
        </w:rPr>
      </w:pPr>
      <w:r>
        <w:rPr>
          <w:rFonts w:hint="eastAsia" w:ascii="方正黑体简体" w:hAnsi="方正黑体简体" w:eastAsia="方正黑体简体" w:cs="方正黑体简体"/>
          <w:b w:val="0"/>
          <w:bCs w:val="0"/>
          <w:sz w:val="32"/>
          <w:szCs w:val="32"/>
        </w:rPr>
        <w:t>第十</w:t>
      </w:r>
      <w:r>
        <w:rPr>
          <w:rFonts w:hint="eastAsia" w:ascii="方正黑体简体" w:hAnsi="方正黑体简体" w:eastAsia="方正黑体简体" w:cs="方正黑体简体"/>
          <w:b w:val="0"/>
          <w:bCs w:val="0"/>
          <w:sz w:val="32"/>
          <w:szCs w:val="32"/>
          <w:lang w:eastAsia="zh-CN"/>
        </w:rPr>
        <w:t>九</w:t>
      </w:r>
      <w:r>
        <w:rPr>
          <w:rFonts w:hint="eastAsia" w:ascii="方正黑体简体" w:hAnsi="方正黑体简体" w:eastAsia="方正黑体简体" w:cs="方正黑体简体"/>
          <w:b w:val="0"/>
          <w:bCs w:val="0"/>
          <w:sz w:val="32"/>
          <w:szCs w:val="32"/>
        </w:rPr>
        <w:t>条</w:t>
      </w:r>
      <w:r>
        <w:rPr>
          <w:rFonts w:hint="eastAsia" w:ascii="方正仿宋简体" w:hAnsi="方正仿宋简体" w:eastAsia="方正仿宋简体" w:cs="方正仿宋简体"/>
          <w:b/>
          <w:bCs/>
          <w:sz w:val="32"/>
          <w:szCs w:val="32"/>
          <w:lang w:val="en-US" w:eastAsia="zh-CN"/>
        </w:rPr>
        <w:t xml:space="preserve">  </w:t>
      </w:r>
      <w:r>
        <w:rPr>
          <w:rFonts w:hint="eastAsia" w:ascii="方正仿宋简体" w:hAnsi="方正仿宋简体" w:eastAsia="方正仿宋简体" w:cs="方正仿宋简体"/>
          <w:b w:val="0"/>
          <w:bCs w:val="0"/>
          <w:sz w:val="32"/>
          <w:szCs w:val="32"/>
          <w:lang w:val="en-US" w:eastAsia="zh-CN"/>
        </w:rPr>
        <w:t>师市</w:t>
      </w:r>
      <w:r>
        <w:rPr>
          <w:rFonts w:hint="eastAsia" w:ascii="方正仿宋简体" w:hAnsi="方正仿宋简体" w:eastAsia="方正仿宋简体" w:cs="方正仿宋简体"/>
          <w:b w:val="0"/>
          <w:bCs w:val="0"/>
          <w:sz w:val="32"/>
          <w:szCs w:val="32"/>
        </w:rPr>
        <w:t>各级教育、民政、司法、财政、人力资源和</w:t>
      </w:r>
    </w:p>
    <w:p>
      <w:pPr>
        <w:spacing w:line="560" w:lineRule="exact"/>
        <w:rPr>
          <w:rFonts w:hint="eastAsia" w:ascii="方正仿宋简体" w:hAnsi="方正仿宋简体" w:eastAsia="方正仿宋简体" w:cs="方正仿宋简体"/>
          <w:b w:val="0"/>
          <w:bCs w:val="0"/>
          <w:sz w:val="32"/>
          <w:szCs w:val="32"/>
        </w:rPr>
      </w:pPr>
      <w:r>
        <w:rPr>
          <w:rFonts w:hint="eastAsia" w:ascii="方正仿宋简体" w:hAnsi="方正仿宋简体" w:eastAsia="方正仿宋简体" w:cs="方正仿宋简体"/>
          <w:b w:val="0"/>
          <w:bCs w:val="0"/>
          <w:sz w:val="32"/>
          <w:szCs w:val="32"/>
        </w:rPr>
        <w:t>社会保障、住房和城乡建设、卫生健康、医疗保障等部门</w:t>
      </w:r>
      <w:r>
        <w:rPr>
          <w:rFonts w:hint="eastAsia" w:ascii="方正仿宋简体" w:hAnsi="方正仿宋简体" w:eastAsia="方正仿宋简体" w:cs="方正仿宋简体"/>
          <w:b w:val="0"/>
          <w:bCs w:val="0"/>
          <w:sz w:val="32"/>
          <w:szCs w:val="32"/>
          <w:lang w:eastAsia="zh-CN"/>
        </w:rPr>
        <w:t>要</w:t>
      </w:r>
      <w:r>
        <w:rPr>
          <w:rFonts w:hint="eastAsia" w:ascii="方正仿宋简体" w:hAnsi="方正仿宋简体" w:eastAsia="方正仿宋简体" w:cs="方正仿宋简体"/>
          <w:b w:val="0"/>
          <w:bCs w:val="0"/>
          <w:sz w:val="32"/>
          <w:szCs w:val="32"/>
        </w:rPr>
        <w:t>各司</w:t>
      </w:r>
    </w:p>
    <w:p>
      <w:pPr>
        <w:spacing w:line="560" w:lineRule="exact"/>
        <w:rPr>
          <w:rFonts w:hint="eastAsia" w:ascii="方正仿宋简体" w:hAnsi="方正仿宋简体" w:eastAsia="方正仿宋简体" w:cs="方正仿宋简体"/>
          <w:b w:val="0"/>
          <w:bCs w:val="0"/>
          <w:sz w:val="32"/>
          <w:szCs w:val="32"/>
        </w:rPr>
      </w:pPr>
      <w:r>
        <w:rPr>
          <w:rFonts w:hint="eastAsia" w:ascii="方正仿宋简体" w:hAnsi="方正仿宋简体" w:eastAsia="方正仿宋简体" w:cs="方正仿宋简体"/>
          <w:b w:val="0"/>
          <w:bCs w:val="0"/>
          <w:sz w:val="32"/>
          <w:szCs w:val="32"/>
        </w:rPr>
        <w:t>其职、密切配合，支持做好困难退役军人帮扶援助工作</w:t>
      </w:r>
      <w:r>
        <w:rPr>
          <w:rFonts w:hint="eastAsia" w:ascii="方正仿宋简体" w:hAnsi="方正仿宋简体" w:eastAsia="方正仿宋简体" w:cs="方正仿宋简体"/>
          <w:b w:val="0"/>
          <w:bCs w:val="0"/>
          <w:sz w:val="32"/>
          <w:szCs w:val="32"/>
          <w:lang w:eastAsia="zh-CN"/>
        </w:rPr>
        <w:t>，</w:t>
      </w:r>
      <w:r>
        <w:rPr>
          <w:rFonts w:hint="eastAsia" w:ascii="方正仿宋简体" w:hAnsi="方正仿宋简体" w:eastAsia="方正仿宋简体" w:cs="方正仿宋简体"/>
          <w:b w:val="0"/>
          <w:bCs w:val="0"/>
          <w:sz w:val="32"/>
          <w:szCs w:val="32"/>
        </w:rPr>
        <w:t>推动信</w:t>
      </w:r>
    </w:p>
    <w:p>
      <w:pPr>
        <w:spacing w:line="560" w:lineRule="exact"/>
        <w:rPr>
          <w:rFonts w:hint="eastAsia" w:ascii="方正仿宋简体" w:hAnsi="方正仿宋简体" w:eastAsia="方正仿宋简体" w:cs="方正仿宋简体"/>
          <w:b w:val="0"/>
          <w:bCs w:val="0"/>
          <w:sz w:val="32"/>
          <w:szCs w:val="32"/>
        </w:rPr>
      </w:pPr>
      <w:r>
        <w:rPr>
          <w:rFonts w:hint="eastAsia" w:ascii="方正仿宋简体" w:hAnsi="方正仿宋简体" w:eastAsia="方正仿宋简体" w:cs="方正仿宋简体"/>
          <w:b w:val="0"/>
          <w:bCs w:val="0"/>
          <w:sz w:val="32"/>
          <w:szCs w:val="32"/>
        </w:rPr>
        <w:t>息数据共通、公益资源共用、帮扶项目共创、帮扶服务共享，常</w:t>
      </w:r>
    </w:p>
    <w:p>
      <w:pPr>
        <w:spacing w:line="560" w:lineRule="exact"/>
        <w:rPr>
          <w:rFonts w:hint="eastAsia" w:ascii="方正仿宋简体" w:hAnsi="方正仿宋简体" w:eastAsia="方正仿宋简体" w:cs="方正仿宋简体"/>
          <w:b w:val="0"/>
          <w:bCs w:val="0"/>
          <w:sz w:val="32"/>
          <w:szCs w:val="32"/>
        </w:rPr>
      </w:pPr>
      <w:r>
        <w:rPr>
          <w:rFonts w:hint="eastAsia" w:ascii="方正仿宋简体" w:hAnsi="方正仿宋简体" w:eastAsia="方正仿宋简体" w:cs="方正仿宋简体"/>
          <w:b w:val="0"/>
          <w:bCs w:val="0"/>
          <w:sz w:val="32"/>
          <w:szCs w:val="32"/>
        </w:rPr>
        <w:t>态化开展致敬英雄、大病救助、子女助学、受灾家庭帮扶等项目，</w:t>
      </w:r>
    </w:p>
    <w:p>
      <w:pPr>
        <w:spacing w:line="560" w:lineRule="exact"/>
        <w:rPr>
          <w:rFonts w:hint="eastAsia" w:ascii="方正仿宋简体" w:hAnsi="方正仿宋简体" w:eastAsia="方正仿宋简体" w:cs="方正仿宋简体"/>
          <w:b w:val="0"/>
          <w:bCs w:val="0"/>
          <w:sz w:val="32"/>
          <w:szCs w:val="32"/>
        </w:rPr>
      </w:pPr>
      <w:r>
        <w:rPr>
          <w:rFonts w:hint="eastAsia" w:ascii="方正仿宋简体" w:hAnsi="方正仿宋简体" w:eastAsia="方正仿宋简体" w:cs="方正仿宋简体"/>
          <w:b w:val="0"/>
          <w:bCs w:val="0"/>
          <w:sz w:val="32"/>
          <w:szCs w:val="32"/>
        </w:rPr>
        <w:t>协同帮扶解决困难退役军人实际问题。</w:t>
      </w:r>
    </w:p>
    <w:p>
      <w:pPr>
        <w:spacing w:line="560" w:lineRule="exact"/>
        <w:ind w:firstLine="640" w:firstLineChars="200"/>
        <w:rPr>
          <w:rFonts w:hint="eastAsia" w:ascii="方正仿宋简体" w:hAnsi="方正仿宋简体" w:eastAsia="方正仿宋简体" w:cs="方正仿宋简体"/>
          <w:b w:val="0"/>
          <w:bCs w:val="0"/>
          <w:sz w:val="32"/>
          <w:szCs w:val="32"/>
        </w:rPr>
      </w:pPr>
      <w:r>
        <w:rPr>
          <w:rFonts w:hint="eastAsia" w:ascii="方正黑体简体" w:hAnsi="方正黑体简体" w:eastAsia="方正黑体简体" w:cs="方正黑体简体"/>
          <w:b w:val="0"/>
          <w:bCs w:val="0"/>
          <w:sz w:val="32"/>
          <w:szCs w:val="32"/>
        </w:rPr>
        <w:t>第</w:t>
      </w:r>
      <w:r>
        <w:rPr>
          <w:rFonts w:hint="eastAsia" w:ascii="方正黑体简体" w:hAnsi="方正黑体简体" w:eastAsia="方正黑体简体" w:cs="方正黑体简体"/>
          <w:b w:val="0"/>
          <w:bCs w:val="0"/>
          <w:sz w:val="32"/>
          <w:szCs w:val="32"/>
          <w:lang w:eastAsia="zh-CN"/>
        </w:rPr>
        <w:t>二十</w:t>
      </w:r>
      <w:r>
        <w:rPr>
          <w:rFonts w:hint="eastAsia" w:ascii="方正黑体简体" w:hAnsi="方正黑体简体" w:eastAsia="方正黑体简体" w:cs="方正黑体简体"/>
          <w:b w:val="0"/>
          <w:bCs w:val="0"/>
          <w:sz w:val="32"/>
          <w:szCs w:val="32"/>
        </w:rPr>
        <w:t>条</w:t>
      </w:r>
      <w:r>
        <w:rPr>
          <w:rFonts w:hint="eastAsia" w:ascii="方正仿宋简体" w:hAnsi="方正仿宋简体" w:eastAsia="方正仿宋简体" w:cs="方正仿宋简体"/>
          <w:b/>
          <w:bCs/>
          <w:sz w:val="32"/>
          <w:szCs w:val="32"/>
          <w:lang w:val="en-US" w:eastAsia="zh-CN"/>
        </w:rPr>
        <w:t xml:space="preserve">  </w:t>
      </w:r>
      <w:r>
        <w:rPr>
          <w:rFonts w:hint="eastAsia" w:ascii="方正仿宋简体" w:hAnsi="方正仿宋简体" w:eastAsia="方正仿宋简体" w:cs="方正仿宋简体"/>
          <w:b w:val="0"/>
          <w:bCs w:val="0"/>
          <w:sz w:val="32"/>
          <w:szCs w:val="32"/>
        </w:rPr>
        <w:t>注重发挥</w:t>
      </w:r>
      <w:r>
        <w:rPr>
          <w:rFonts w:hint="eastAsia" w:ascii="方正仿宋简体" w:hAnsi="方正仿宋简体" w:eastAsia="方正仿宋简体" w:cs="方正仿宋简体"/>
          <w:b w:val="0"/>
          <w:bCs w:val="0"/>
          <w:sz w:val="32"/>
          <w:szCs w:val="32"/>
          <w:lang w:eastAsia="zh-CN"/>
        </w:rPr>
        <w:t>师市爱国拥军类社会组织、</w:t>
      </w:r>
      <w:r>
        <w:rPr>
          <w:rFonts w:hint="eastAsia" w:ascii="方正仿宋简体" w:hAnsi="方正仿宋简体" w:eastAsia="方正仿宋简体" w:cs="方正仿宋简体"/>
          <w:b w:val="0"/>
          <w:bCs w:val="0"/>
          <w:sz w:val="32"/>
          <w:szCs w:val="32"/>
        </w:rPr>
        <w:t>老龄协会和残联，妇联以及老年协会等作用，带动社会工作服务机构等社会力量，为困难退役军人送去关爱尊崇和专业化社会服务</w:t>
      </w:r>
      <w:r>
        <w:rPr>
          <w:rFonts w:hint="eastAsia" w:ascii="方正仿宋简体" w:hAnsi="方正仿宋简体" w:eastAsia="方正仿宋简体" w:cs="方正仿宋简体"/>
          <w:b w:val="0"/>
          <w:bCs w:val="0"/>
          <w:sz w:val="32"/>
          <w:szCs w:val="32"/>
          <w:lang w:eastAsia="zh-CN"/>
        </w:rPr>
        <w:t>。</w:t>
      </w:r>
      <w:r>
        <w:rPr>
          <w:rFonts w:hint="eastAsia" w:ascii="方正仿宋简体" w:hAnsi="方正仿宋简体" w:eastAsia="方正仿宋简体" w:cs="方正仿宋简体"/>
          <w:b w:val="0"/>
          <w:bCs w:val="0"/>
          <w:sz w:val="32"/>
          <w:szCs w:val="32"/>
        </w:rPr>
        <w:t>广泛开展爱心企业、个人特别是退役军人创办企业、“兵支书”等，与困难退役军人“结对子”活动，提供就业帮扶、技能培训、生活照料、养老服务等。</w:t>
      </w:r>
    </w:p>
    <w:p>
      <w:pPr>
        <w:spacing w:line="560" w:lineRule="exact"/>
        <w:jc w:val="both"/>
        <w:rPr>
          <w:rFonts w:hint="eastAsia" w:ascii="方正黑体简体" w:hAnsi="方正黑体简体" w:eastAsia="方正黑体简体" w:cs="方正黑体简体"/>
          <w:b w:val="0"/>
          <w:bCs w:val="0"/>
          <w:sz w:val="32"/>
          <w:szCs w:val="32"/>
          <w:lang w:eastAsia="zh-CN"/>
        </w:rPr>
      </w:pPr>
    </w:p>
    <w:p>
      <w:pPr>
        <w:numPr>
          <w:ilvl w:val="0"/>
          <w:numId w:val="0"/>
        </w:numPr>
        <w:spacing w:line="560" w:lineRule="exact"/>
        <w:ind w:leftChars="0"/>
        <w:jc w:val="center"/>
        <w:rPr>
          <w:rFonts w:hint="eastAsia" w:ascii="方正黑体简体" w:hAnsi="方正黑体简体" w:eastAsia="方正黑体简体" w:cs="方正黑体简体"/>
          <w:b w:val="0"/>
          <w:bCs w:val="0"/>
          <w:sz w:val="32"/>
          <w:szCs w:val="32"/>
          <w:lang w:val="en-US" w:eastAsia="zh-CN"/>
        </w:rPr>
      </w:pPr>
      <w:r>
        <w:rPr>
          <w:rFonts w:hint="eastAsia" w:ascii="方正黑体简体" w:hAnsi="方正黑体简体" w:eastAsia="方正黑体简体" w:cs="方正黑体简体"/>
          <w:b w:val="0"/>
          <w:bCs w:val="0"/>
          <w:sz w:val="32"/>
          <w:szCs w:val="32"/>
          <w:lang w:val="en-US" w:eastAsia="zh-CN"/>
        </w:rPr>
        <w:t>第七章 帮扶援助监督管理</w:t>
      </w:r>
    </w:p>
    <w:p>
      <w:pPr>
        <w:numPr>
          <w:ilvl w:val="0"/>
          <w:numId w:val="0"/>
        </w:numPr>
        <w:spacing w:line="560" w:lineRule="exact"/>
        <w:ind w:leftChars="0"/>
        <w:jc w:val="both"/>
        <w:rPr>
          <w:rFonts w:hint="eastAsia" w:ascii="方正黑体简体" w:hAnsi="方正黑体简体" w:eastAsia="方正黑体简体" w:cs="方正黑体简体"/>
          <w:b w:val="0"/>
          <w:bCs w:val="0"/>
          <w:sz w:val="32"/>
          <w:szCs w:val="32"/>
          <w:lang w:val="en-US" w:eastAsia="zh-CN"/>
        </w:rPr>
      </w:pPr>
    </w:p>
    <w:p>
      <w:pPr>
        <w:spacing w:line="560" w:lineRule="exact"/>
        <w:ind w:firstLine="640" w:firstLineChars="200"/>
        <w:rPr>
          <w:rFonts w:hint="eastAsia" w:ascii="方正仿宋简体" w:hAnsi="方正仿宋简体" w:eastAsia="方正仿宋简体" w:cs="方正仿宋简体"/>
          <w:sz w:val="32"/>
          <w:szCs w:val="32"/>
        </w:rPr>
      </w:pPr>
      <w:r>
        <w:rPr>
          <w:rFonts w:hint="eastAsia" w:ascii="方正黑体简体" w:hAnsi="方正黑体简体" w:eastAsia="方正黑体简体" w:cs="方正黑体简体"/>
          <w:b w:val="0"/>
          <w:bCs w:val="0"/>
          <w:sz w:val="32"/>
          <w:szCs w:val="32"/>
        </w:rPr>
        <w:t>第</w:t>
      </w:r>
      <w:r>
        <w:rPr>
          <w:rFonts w:hint="eastAsia" w:ascii="方正黑体简体" w:hAnsi="方正黑体简体" w:eastAsia="方正黑体简体" w:cs="方正黑体简体"/>
          <w:b w:val="0"/>
          <w:bCs w:val="0"/>
          <w:sz w:val="32"/>
          <w:szCs w:val="32"/>
          <w:lang w:eastAsia="zh-CN"/>
        </w:rPr>
        <w:t>二十一</w:t>
      </w:r>
      <w:r>
        <w:rPr>
          <w:rFonts w:hint="eastAsia" w:ascii="方正黑体简体" w:hAnsi="方正黑体简体" w:eastAsia="方正黑体简体" w:cs="方正黑体简体"/>
          <w:b w:val="0"/>
          <w:bCs w:val="0"/>
          <w:sz w:val="32"/>
          <w:szCs w:val="32"/>
        </w:rPr>
        <w:t>条</w:t>
      </w:r>
      <w:r>
        <w:rPr>
          <w:rFonts w:hint="eastAsia" w:ascii="方正仿宋简体" w:hAnsi="方正仿宋简体" w:eastAsia="方正仿宋简体" w:cs="方正仿宋简体"/>
          <w:b/>
          <w:color w:val="000000" w:themeColor="text1"/>
          <w:sz w:val="32"/>
          <w:szCs w:val="32"/>
        </w:rPr>
        <w:t xml:space="preserve"> </w:t>
      </w:r>
      <w:r>
        <w:rPr>
          <w:rFonts w:hint="eastAsia" w:ascii="方正仿宋简体" w:hAnsi="方正仿宋简体" w:eastAsia="方正仿宋简体" w:cs="方正仿宋简体"/>
          <w:sz w:val="32"/>
          <w:szCs w:val="32"/>
        </w:rPr>
        <w:t>帮扶援助资金实行预算管理，帮扶援助资金要严格按照专项资金管理要求，专款专用，任何单位和个人不得挤占、截留、挪用，不得改变资金用途，不得扩大开支范围。根据预算当年使用，不得结转下年。</w:t>
      </w:r>
    </w:p>
    <w:p>
      <w:pPr>
        <w:spacing w:line="560" w:lineRule="exact"/>
        <w:ind w:firstLine="640" w:firstLineChars="200"/>
        <w:rPr>
          <w:rFonts w:hint="eastAsia" w:ascii="方正仿宋简体" w:hAnsi="方正仿宋简体" w:eastAsia="方正仿宋简体" w:cs="方正仿宋简体"/>
          <w:b/>
          <w:bCs/>
          <w:sz w:val="32"/>
          <w:szCs w:val="32"/>
        </w:rPr>
      </w:pPr>
      <w:r>
        <w:rPr>
          <w:rFonts w:hint="eastAsia" w:ascii="方正黑体简体" w:hAnsi="方正黑体简体" w:eastAsia="方正黑体简体" w:cs="方正黑体简体"/>
          <w:b w:val="0"/>
          <w:bCs w:val="0"/>
          <w:sz w:val="32"/>
          <w:szCs w:val="32"/>
        </w:rPr>
        <w:t>第</w:t>
      </w:r>
      <w:r>
        <w:rPr>
          <w:rFonts w:hint="eastAsia" w:ascii="方正黑体简体" w:hAnsi="方正黑体简体" w:eastAsia="方正黑体简体" w:cs="方正黑体简体"/>
          <w:b w:val="0"/>
          <w:bCs w:val="0"/>
          <w:sz w:val="32"/>
          <w:szCs w:val="32"/>
          <w:lang w:eastAsia="zh-CN"/>
        </w:rPr>
        <w:t>二十二</w:t>
      </w:r>
      <w:r>
        <w:rPr>
          <w:rFonts w:hint="eastAsia" w:ascii="方正黑体简体" w:hAnsi="方正黑体简体" w:eastAsia="方正黑体简体" w:cs="方正黑体简体"/>
          <w:b w:val="0"/>
          <w:bCs w:val="0"/>
          <w:sz w:val="32"/>
          <w:szCs w:val="32"/>
        </w:rPr>
        <w:t>条</w:t>
      </w:r>
      <w:r>
        <w:rPr>
          <w:rFonts w:hint="eastAsia" w:ascii="方正仿宋简体" w:hAnsi="方正仿宋简体" w:eastAsia="方正仿宋简体" w:cs="方正仿宋简体"/>
          <w:b/>
          <w:color w:val="000000" w:themeColor="text1"/>
          <w:sz w:val="32"/>
          <w:szCs w:val="32"/>
        </w:rPr>
        <w:t xml:space="preserve"> </w:t>
      </w:r>
      <w:r>
        <w:rPr>
          <w:rFonts w:hint="eastAsia" w:ascii="方正仿宋简体" w:hAnsi="方正仿宋简体" w:eastAsia="方正仿宋简体" w:cs="方正仿宋简体"/>
          <w:b w:val="0"/>
          <w:bCs/>
          <w:color w:val="000000" w:themeColor="text1"/>
          <w:sz w:val="32"/>
          <w:szCs w:val="32"/>
          <w:lang w:eastAsia="zh-CN"/>
        </w:rPr>
        <w:t>师市</w:t>
      </w:r>
      <w:r>
        <w:rPr>
          <w:rFonts w:hint="eastAsia" w:ascii="方正仿宋简体" w:hAnsi="方正仿宋简体" w:eastAsia="方正仿宋简体" w:cs="方正仿宋简体"/>
          <w:sz w:val="32"/>
          <w:szCs w:val="32"/>
        </w:rPr>
        <w:t>财政、审计、退役军人事务等部门要加强对资金使用情况的监督检查，发现问题及时解决，并定期向社会公布帮扶援助资金的筹集使用情况，接受群众的监督。</w:t>
      </w:r>
    </w:p>
    <w:p>
      <w:pPr>
        <w:spacing w:line="560" w:lineRule="exact"/>
        <w:ind w:firstLine="640" w:firstLineChars="200"/>
        <w:rPr>
          <w:rFonts w:hint="eastAsia" w:ascii="方正仿宋简体" w:hAnsi="方正仿宋简体" w:eastAsia="方正仿宋简体" w:cs="方正仿宋简体"/>
          <w:b w:val="0"/>
          <w:bCs w:val="0"/>
          <w:sz w:val="32"/>
          <w:szCs w:val="32"/>
        </w:rPr>
      </w:pPr>
      <w:r>
        <w:rPr>
          <w:rFonts w:hint="eastAsia" w:ascii="方正黑体简体" w:hAnsi="方正黑体简体" w:eastAsia="方正黑体简体" w:cs="方正黑体简体"/>
          <w:b w:val="0"/>
          <w:bCs w:val="0"/>
          <w:sz w:val="32"/>
          <w:szCs w:val="32"/>
        </w:rPr>
        <w:t>第</w:t>
      </w:r>
      <w:r>
        <w:rPr>
          <w:rFonts w:hint="eastAsia" w:ascii="方正黑体简体" w:hAnsi="方正黑体简体" w:eastAsia="方正黑体简体" w:cs="方正黑体简体"/>
          <w:b w:val="0"/>
          <w:bCs w:val="0"/>
          <w:sz w:val="32"/>
          <w:szCs w:val="32"/>
          <w:lang w:eastAsia="zh-CN"/>
        </w:rPr>
        <w:t>二十三</w:t>
      </w:r>
      <w:r>
        <w:rPr>
          <w:rFonts w:hint="eastAsia" w:ascii="方正黑体简体" w:hAnsi="方正黑体简体" w:eastAsia="方正黑体简体" w:cs="方正黑体简体"/>
          <w:b w:val="0"/>
          <w:bCs w:val="0"/>
          <w:sz w:val="32"/>
          <w:szCs w:val="32"/>
        </w:rPr>
        <w:t>条</w:t>
      </w:r>
      <w:r>
        <w:rPr>
          <w:rFonts w:hint="eastAsia" w:ascii="方正仿宋简体" w:hAnsi="方正仿宋简体" w:eastAsia="方正仿宋简体" w:cs="方正仿宋简体"/>
          <w:b/>
          <w:bCs/>
          <w:sz w:val="32"/>
          <w:szCs w:val="32"/>
          <w:lang w:val="en-US" w:eastAsia="zh-CN"/>
        </w:rPr>
        <w:t xml:space="preserve">  </w:t>
      </w:r>
      <w:r>
        <w:rPr>
          <w:rFonts w:hint="eastAsia" w:ascii="方正仿宋简体" w:hAnsi="方正仿宋简体" w:eastAsia="方正仿宋简体" w:cs="方正仿宋简体"/>
          <w:b w:val="0"/>
          <w:bCs w:val="0"/>
          <w:sz w:val="32"/>
          <w:szCs w:val="32"/>
        </w:rPr>
        <w:t>审核审批机关工作人员应当严守纪律规矩，依法依规做好帮扶援助工作</w:t>
      </w:r>
      <w:r>
        <w:rPr>
          <w:rFonts w:hint="eastAsia" w:ascii="方正仿宋简体" w:hAnsi="方正仿宋简体" w:eastAsia="方正仿宋简体" w:cs="方正仿宋简体"/>
          <w:b w:val="0"/>
          <w:bCs w:val="0"/>
          <w:sz w:val="32"/>
          <w:szCs w:val="32"/>
          <w:lang w:eastAsia="zh-CN"/>
        </w:rPr>
        <w:t>。</w:t>
      </w:r>
      <w:r>
        <w:rPr>
          <w:rFonts w:hint="eastAsia" w:ascii="方正仿宋简体" w:hAnsi="方正仿宋简体" w:eastAsia="方正仿宋简体" w:cs="方正仿宋简体"/>
          <w:b w:val="0"/>
          <w:bCs w:val="0"/>
          <w:sz w:val="32"/>
          <w:szCs w:val="32"/>
        </w:rPr>
        <w:t>对在调查、审核、审批过程中获得的涉及申请人的信息予以保密，不得向与帮扶援助工作无关的任何组织或个人泄露申请人信息。行政机关、退役军人服务保障机构及其工作人员存在滥用职权、玩忽职守、徇私舞弊行为的，按照国家和兵团有关规定处理。</w:t>
      </w:r>
    </w:p>
    <w:p>
      <w:pPr>
        <w:spacing w:line="560" w:lineRule="exact"/>
        <w:ind w:firstLine="640" w:firstLineChars="200"/>
        <w:rPr>
          <w:rFonts w:hint="eastAsia" w:ascii="方正仿宋简体" w:hAnsi="方正仿宋简体" w:eastAsia="方正仿宋简体" w:cs="方正仿宋简体"/>
          <w:b/>
          <w:bCs/>
          <w:sz w:val="32"/>
          <w:szCs w:val="32"/>
        </w:rPr>
      </w:pPr>
      <w:r>
        <w:rPr>
          <w:rFonts w:hint="eastAsia" w:ascii="方正黑体简体" w:hAnsi="方正黑体简体" w:eastAsia="方正黑体简体" w:cs="方正黑体简体"/>
          <w:b w:val="0"/>
          <w:bCs w:val="0"/>
          <w:sz w:val="32"/>
          <w:szCs w:val="32"/>
        </w:rPr>
        <w:t>第</w:t>
      </w:r>
      <w:r>
        <w:rPr>
          <w:rFonts w:hint="eastAsia" w:ascii="方正黑体简体" w:hAnsi="方正黑体简体" w:eastAsia="方正黑体简体" w:cs="方正黑体简体"/>
          <w:b w:val="0"/>
          <w:bCs w:val="0"/>
          <w:sz w:val="32"/>
          <w:szCs w:val="32"/>
          <w:lang w:eastAsia="zh-CN"/>
        </w:rPr>
        <w:t>二十四</w:t>
      </w:r>
      <w:r>
        <w:rPr>
          <w:rFonts w:hint="eastAsia" w:ascii="方正黑体简体" w:hAnsi="方正黑体简体" w:eastAsia="方正黑体简体" w:cs="方正黑体简体"/>
          <w:b w:val="0"/>
          <w:bCs w:val="0"/>
          <w:sz w:val="32"/>
          <w:szCs w:val="32"/>
        </w:rPr>
        <w:t>条</w:t>
      </w:r>
      <w:r>
        <w:rPr>
          <w:rFonts w:hint="eastAsia" w:ascii="方正仿宋简体" w:hAnsi="方正仿宋简体" w:eastAsia="方正仿宋简体" w:cs="方正仿宋简体"/>
          <w:b/>
          <w:bCs/>
          <w:sz w:val="32"/>
          <w:szCs w:val="32"/>
          <w:lang w:val="en-US" w:eastAsia="zh-CN"/>
        </w:rPr>
        <w:t xml:space="preserve">  </w:t>
      </w:r>
      <w:r>
        <w:rPr>
          <w:rFonts w:hint="eastAsia" w:ascii="方正仿宋简体" w:hAnsi="方正仿宋简体" w:eastAsia="方正仿宋简体" w:cs="方正仿宋简体"/>
          <w:b w:val="0"/>
          <w:bCs w:val="0"/>
          <w:sz w:val="32"/>
          <w:szCs w:val="32"/>
        </w:rPr>
        <w:t>申请人应当做到诚实守信，确保提供的材料真实</w:t>
      </w:r>
      <w:r>
        <w:rPr>
          <w:rFonts w:hint="eastAsia" w:ascii="方正仿宋简体" w:hAnsi="方正仿宋简体" w:eastAsia="方正仿宋简体" w:cs="方正仿宋简体"/>
          <w:b w:val="0"/>
          <w:bCs w:val="0"/>
          <w:sz w:val="32"/>
          <w:szCs w:val="32"/>
          <w:lang w:eastAsia="zh-CN"/>
        </w:rPr>
        <w:t>全面</w:t>
      </w:r>
      <w:r>
        <w:rPr>
          <w:rFonts w:hint="eastAsia" w:ascii="方正仿宋简体" w:hAnsi="方正仿宋简体" w:eastAsia="方正仿宋简体" w:cs="方正仿宋简体"/>
          <w:b w:val="0"/>
          <w:bCs w:val="0"/>
          <w:sz w:val="32"/>
          <w:szCs w:val="32"/>
        </w:rPr>
        <w:t>准确。对申请人骗取帮扶援助的，应当追回已享受的相应待遇;构成犯罪的，依法追究法律责任。</w:t>
      </w:r>
    </w:p>
    <w:p>
      <w:pPr>
        <w:spacing w:line="560" w:lineRule="exact"/>
        <w:jc w:val="center"/>
        <w:rPr>
          <w:rFonts w:hint="eastAsia" w:ascii="方正黑体简体" w:hAnsi="方正黑体简体" w:eastAsia="方正黑体简体" w:cs="方正黑体简体"/>
          <w:b w:val="0"/>
          <w:bCs w:val="0"/>
          <w:sz w:val="32"/>
          <w:szCs w:val="32"/>
        </w:rPr>
      </w:pPr>
    </w:p>
    <w:p>
      <w:pPr>
        <w:numPr>
          <w:ilvl w:val="0"/>
          <w:numId w:val="3"/>
        </w:numPr>
        <w:spacing w:line="560" w:lineRule="exact"/>
        <w:jc w:val="center"/>
        <w:rPr>
          <w:rFonts w:hint="eastAsia" w:ascii="方正黑体简体" w:hAnsi="方正黑体简体" w:eastAsia="方正黑体简体" w:cs="方正黑体简体"/>
          <w:b w:val="0"/>
          <w:bCs w:val="0"/>
          <w:sz w:val="32"/>
          <w:szCs w:val="32"/>
        </w:rPr>
      </w:pPr>
      <w:r>
        <w:rPr>
          <w:rFonts w:hint="eastAsia" w:ascii="方正黑体简体" w:hAnsi="方正黑体简体" w:eastAsia="方正黑体简体" w:cs="方正黑体简体"/>
          <w:b w:val="0"/>
          <w:bCs w:val="0"/>
          <w:sz w:val="32"/>
          <w:szCs w:val="32"/>
          <w:lang w:val="en-US" w:eastAsia="zh-CN"/>
        </w:rPr>
        <w:t xml:space="preserve"> </w:t>
      </w:r>
      <w:r>
        <w:rPr>
          <w:rFonts w:hint="eastAsia" w:ascii="方正黑体简体" w:hAnsi="方正黑体简体" w:eastAsia="方正黑体简体" w:cs="方正黑体简体"/>
          <w:b w:val="0"/>
          <w:bCs w:val="0"/>
          <w:sz w:val="32"/>
          <w:szCs w:val="32"/>
        </w:rPr>
        <w:t>附则</w:t>
      </w:r>
    </w:p>
    <w:p>
      <w:pPr>
        <w:numPr>
          <w:ilvl w:val="0"/>
          <w:numId w:val="0"/>
        </w:numPr>
        <w:spacing w:line="560" w:lineRule="exact"/>
        <w:jc w:val="both"/>
        <w:rPr>
          <w:rFonts w:hint="eastAsia" w:ascii="方正黑体简体" w:hAnsi="方正黑体简体" w:eastAsia="方正黑体简体" w:cs="方正黑体简体"/>
          <w:b w:val="0"/>
          <w:bCs w:val="0"/>
          <w:sz w:val="32"/>
          <w:szCs w:val="32"/>
        </w:rPr>
      </w:pPr>
    </w:p>
    <w:p>
      <w:pPr>
        <w:spacing w:line="560" w:lineRule="exact"/>
        <w:ind w:firstLine="640" w:firstLineChars="200"/>
        <w:rPr>
          <w:rFonts w:hint="eastAsia" w:ascii="方正仿宋简体" w:hAnsi="方正仿宋简体" w:eastAsia="方正仿宋简体" w:cs="方正仿宋简体"/>
          <w:b w:val="0"/>
          <w:bCs w:val="0"/>
          <w:sz w:val="32"/>
          <w:szCs w:val="32"/>
        </w:rPr>
      </w:pPr>
      <w:r>
        <w:rPr>
          <w:rFonts w:hint="eastAsia" w:ascii="方正黑体简体" w:hAnsi="方正黑体简体" w:eastAsia="方正黑体简体" w:cs="方正黑体简体"/>
          <w:b w:val="0"/>
          <w:bCs w:val="0"/>
          <w:sz w:val="32"/>
          <w:szCs w:val="32"/>
        </w:rPr>
        <w:t>第二十</w:t>
      </w:r>
      <w:r>
        <w:rPr>
          <w:rFonts w:hint="eastAsia" w:ascii="方正黑体简体" w:hAnsi="方正黑体简体" w:eastAsia="方正黑体简体" w:cs="方正黑体简体"/>
          <w:b w:val="0"/>
          <w:bCs w:val="0"/>
          <w:sz w:val="32"/>
          <w:szCs w:val="32"/>
          <w:lang w:eastAsia="zh-CN"/>
        </w:rPr>
        <w:t>五</w:t>
      </w:r>
      <w:r>
        <w:rPr>
          <w:rFonts w:hint="eastAsia" w:ascii="方正黑体简体" w:hAnsi="方正黑体简体" w:eastAsia="方正黑体简体" w:cs="方正黑体简体"/>
          <w:b w:val="0"/>
          <w:bCs w:val="0"/>
          <w:sz w:val="32"/>
          <w:szCs w:val="32"/>
        </w:rPr>
        <w:t>条</w:t>
      </w:r>
      <w:r>
        <w:rPr>
          <w:rFonts w:hint="eastAsia" w:ascii="方正仿宋简体" w:hAnsi="方正仿宋简体" w:eastAsia="方正仿宋简体" w:cs="方正仿宋简体"/>
          <w:b/>
          <w:bCs/>
          <w:sz w:val="32"/>
          <w:szCs w:val="32"/>
          <w:lang w:val="en-US" w:eastAsia="zh-CN"/>
        </w:rPr>
        <w:t xml:space="preserve">  </w:t>
      </w:r>
      <w:r>
        <w:rPr>
          <w:rFonts w:hint="eastAsia" w:ascii="方正仿宋简体" w:hAnsi="方正仿宋简体" w:eastAsia="方正仿宋简体" w:cs="方正仿宋简体"/>
          <w:b w:val="0"/>
          <w:bCs w:val="0"/>
          <w:sz w:val="32"/>
          <w:szCs w:val="32"/>
        </w:rPr>
        <w:t>本</w:t>
      </w:r>
      <w:r>
        <w:rPr>
          <w:rFonts w:hint="eastAsia" w:ascii="方正仿宋简体" w:hAnsi="方正仿宋简体" w:eastAsia="方正仿宋简体" w:cs="方正仿宋简体"/>
          <w:b w:val="0"/>
          <w:bCs w:val="0"/>
          <w:sz w:val="32"/>
          <w:szCs w:val="32"/>
          <w:lang w:eastAsia="zh-CN"/>
        </w:rPr>
        <w:t>细则</w:t>
      </w:r>
      <w:r>
        <w:rPr>
          <w:rFonts w:hint="eastAsia" w:ascii="方正仿宋简体" w:hAnsi="方正仿宋简体" w:eastAsia="方正仿宋简体" w:cs="方正仿宋简体"/>
          <w:b w:val="0"/>
          <w:bCs w:val="0"/>
          <w:sz w:val="32"/>
          <w:szCs w:val="32"/>
        </w:rPr>
        <w:t>由</w:t>
      </w:r>
      <w:r>
        <w:rPr>
          <w:rFonts w:hint="eastAsia" w:ascii="方正仿宋简体" w:hAnsi="方正仿宋简体" w:eastAsia="方正仿宋简体" w:cs="方正仿宋简体"/>
          <w:b w:val="0"/>
          <w:bCs w:val="0"/>
          <w:sz w:val="32"/>
          <w:szCs w:val="32"/>
          <w:lang w:eastAsia="zh-CN"/>
        </w:rPr>
        <w:t>师市</w:t>
      </w:r>
      <w:r>
        <w:rPr>
          <w:rFonts w:hint="eastAsia" w:ascii="方正仿宋简体" w:hAnsi="方正仿宋简体" w:eastAsia="方正仿宋简体" w:cs="方正仿宋简体"/>
          <w:b w:val="0"/>
          <w:bCs w:val="0"/>
          <w:sz w:val="32"/>
          <w:szCs w:val="32"/>
        </w:rPr>
        <w:t>退役军人事务</w:t>
      </w:r>
      <w:r>
        <w:rPr>
          <w:rFonts w:hint="eastAsia" w:ascii="方正仿宋简体" w:hAnsi="方正仿宋简体" w:eastAsia="方正仿宋简体" w:cs="方正仿宋简体"/>
          <w:b w:val="0"/>
          <w:bCs w:val="0"/>
          <w:sz w:val="32"/>
          <w:szCs w:val="32"/>
          <w:lang w:eastAsia="zh-CN"/>
        </w:rPr>
        <w:t>部门</w:t>
      </w:r>
      <w:r>
        <w:rPr>
          <w:rFonts w:hint="eastAsia" w:ascii="方正仿宋简体" w:hAnsi="方正仿宋简体" w:eastAsia="方正仿宋简体" w:cs="方正仿宋简体"/>
          <w:b w:val="0"/>
          <w:bCs w:val="0"/>
          <w:sz w:val="32"/>
          <w:szCs w:val="32"/>
        </w:rPr>
        <w:t>会同</w:t>
      </w:r>
      <w:r>
        <w:rPr>
          <w:rFonts w:hint="eastAsia" w:ascii="方正仿宋简体" w:hAnsi="方正仿宋简体" w:eastAsia="方正仿宋简体" w:cs="方正仿宋简体"/>
          <w:b w:val="0"/>
          <w:bCs w:val="0"/>
          <w:sz w:val="32"/>
          <w:szCs w:val="32"/>
          <w:lang w:eastAsia="zh-CN"/>
        </w:rPr>
        <w:t>师市</w:t>
      </w:r>
      <w:r>
        <w:rPr>
          <w:rFonts w:hint="eastAsia" w:ascii="方正仿宋简体" w:hAnsi="方正仿宋简体" w:eastAsia="方正仿宋简体" w:cs="方正仿宋简体"/>
          <w:b w:val="0"/>
          <w:bCs w:val="0"/>
          <w:sz w:val="32"/>
          <w:szCs w:val="32"/>
        </w:rPr>
        <w:t>相关部门负责解释。</w:t>
      </w:r>
    </w:p>
    <w:p>
      <w:pPr>
        <w:spacing w:line="560" w:lineRule="exact"/>
        <w:ind w:firstLine="640" w:firstLineChars="200"/>
        <w:rPr>
          <w:rFonts w:hint="eastAsia" w:ascii="方正仿宋简体" w:hAnsi="方正仿宋简体" w:eastAsia="方正仿宋简体" w:cs="方正仿宋简体"/>
          <w:b w:val="0"/>
          <w:bCs w:val="0"/>
          <w:sz w:val="32"/>
          <w:szCs w:val="32"/>
        </w:rPr>
      </w:pPr>
      <w:r>
        <w:rPr>
          <w:rFonts w:hint="eastAsia" w:ascii="方正黑体简体" w:hAnsi="方正黑体简体" w:eastAsia="方正黑体简体" w:cs="方正黑体简体"/>
          <w:b w:val="0"/>
          <w:bCs w:val="0"/>
          <w:sz w:val="32"/>
          <w:szCs w:val="32"/>
        </w:rPr>
        <w:t>第二十</w:t>
      </w:r>
      <w:r>
        <w:rPr>
          <w:rFonts w:hint="eastAsia" w:ascii="方正黑体简体" w:hAnsi="方正黑体简体" w:eastAsia="方正黑体简体" w:cs="方正黑体简体"/>
          <w:b w:val="0"/>
          <w:bCs w:val="0"/>
          <w:sz w:val="32"/>
          <w:szCs w:val="32"/>
          <w:lang w:eastAsia="zh-CN"/>
        </w:rPr>
        <w:t>六</w:t>
      </w:r>
      <w:r>
        <w:rPr>
          <w:rFonts w:hint="eastAsia" w:ascii="方正黑体简体" w:hAnsi="方正黑体简体" w:eastAsia="方正黑体简体" w:cs="方正黑体简体"/>
          <w:b w:val="0"/>
          <w:bCs w:val="0"/>
          <w:sz w:val="32"/>
          <w:szCs w:val="32"/>
        </w:rPr>
        <w:t>条</w:t>
      </w:r>
      <w:r>
        <w:rPr>
          <w:rFonts w:hint="eastAsia" w:ascii="方正仿宋简体" w:hAnsi="方正仿宋简体" w:eastAsia="方正仿宋简体" w:cs="方正仿宋简体"/>
          <w:b/>
          <w:bCs/>
          <w:sz w:val="32"/>
          <w:szCs w:val="32"/>
          <w:lang w:val="en-US" w:eastAsia="zh-CN"/>
        </w:rPr>
        <w:t xml:space="preserve">  </w:t>
      </w:r>
      <w:r>
        <w:rPr>
          <w:rFonts w:hint="eastAsia" w:ascii="方正仿宋简体" w:hAnsi="方正仿宋简体" w:eastAsia="方正仿宋简体" w:cs="方正仿宋简体"/>
          <w:b w:val="0"/>
          <w:bCs w:val="0"/>
          <w:sz w:val="32"/>
          <w:szCs w:val="32"/>
        </w:rPr>
        <w:t>本</w:t>
      </w:r>
      <w:r>
        <w:rPr>
          <w:rFonts w:hint="eastAsia" w:ascii="方正仿宋简体" w:hAnsi="方正仿宋简体" w:eastAsia="方正仿宋简体" w:cs="方正仿宋简体"/>
          <w:b w:val="0"/>
          <w:bCs w:val="0"/>
          <w:sz w:val="32"/>
          <w:szCs w:val="32"/>
          <w:lang w:eastAsia="zh-CN"/>
        </w:rPr>
        <w:t>细则</w:t>
      </w:r>
      <w:r>
        <w:rPr>
          <w:rFonts w:hint="eastAsia" w:ascii="方正仿宋简体" w:hAnsi="方正仿宋简体" w:eastAsia="方正仿宋简体" w:cs="方正仿宋简体"/>
          <w:b w:val="0"/>
          <w:bCs w:val="0"/>
          <w:sz w:val="32"/>
          <w:szCs w:val="32"/>
        </w:rPr>
        <w:t>自印发之日起施行。</w:t>
      </w:r>
    </w:p>
    <w:p>
      <w:pPr>
        <w:spacing w:line="560" w:lineRule="exact"/>
        <w:rPr>
          <w:rFonts w:hint="eastAsia" w:ascii="方正仿宋简体" w:hAnsi="方正仿宋简体" w:eastAsia="方正仿宋简体" w:cs="方正仿宋简体"/>
          <w:b w:val="0"/>
          <w:bCs w:val="0"/>
          <w:sz w:val="32"/>
          <w:szCs w:val="32"/>
        </w:rPr>
      </w:pPr>
    </w:p>
    <w:tbl>
      <w:tblPr>
        <w:tblStyle w:val="6"/>
        <w:tblW w:w="9420" w:type="dxa"/>
        <w:jc w:val="center"/>
        <w:tblInd w:w="0" w:type="dxa"/>
        <w:tblLayout w:type="fixed"/>
        <w:tblCellMar>
          <w:top w:w="0" w:type="dxa"/>
          <w:left w:w="0" w:type="dxa"/>
          <w:bottom w:w="0" w:type="dxa"/>
          <w:right w:w="0" w:type="dxa"/>
        </w:tblCellMar>
      </w:tblPr>
      <w:tblGrid>
        <w:gridCol w:w="1275"/>
        <w:gridCol w:w="1215"/>
        <w:gridCol w:w="1215"/>
        <w:gridCol w:w="1305"/>
        <w:gridCol w:w="1185"/>
        <w:gridCol w:w="1275"/>
        <w:gridCol w:w="1950"/>
      </w:tblGrid>
      <w:tr>
        <w:tblPrEx>
          <w:tblLayout w:type="fixed"/>
          <w:tblCellMar>
            <w:top w:w="0" w:type="dxa"/>
            <w:left w:w="0" w:type="dxa"/>
            <w:bottom w:w="0" w:type="dxa"/>
            <w:right w:w="0" w:type="dxa"/>
          </w:tblCellMar>
        </w:tblPrEx>
        <w:trPr>
          <w:trHeight w:val="610" w:hRule="atLeast"/>
          <w:jc w:val="center"/>
        </w:trPr>
        <w:tc>
          <w:tcPr>
            <w:tcW w:w="9420" w:type="dxa"/>
            <w:gridSpan w:val="7"/>
            <w:tcBorders>
              <w:top w:val="nil"/>
              <w:left w:val="nil"/>
              <w:bottom w:val="single" w:color="000000" w:sz="4" w:space="0"/>
              <w:right w:val="nil"/>
            </w:tcBorders>
            <w:shd w:val="clear" w:color="auto" w:fill="auto"/>
            <w:tcMar>
              <w:top w:w="15" w:type="dxa"/>
              <w:left w:w="15" w:type="dxa"/>
              <w:right w:w="15" w:type="dxa"/>
            </w:tcMar>
            <w:vAlign w:val="center"/>
          </w:tcPr>
          <w:p>
            <w:pPr>
              <w:widowControl/>
              <w:jc w:val="center"/>
              <w:textAlignment w:val="center"/>
              <w:rPr>
                <w:rFonts w:ascii="Times New Roman" w:hAnsi="Times New Roman" w:eastAsia="方正小标宋简体" w:cs="Times New Roman"/>
                <w:b/>
                <w:color w:val="000000"/>
                <w:sz w:val="40"/>
                <w:szCs w:val="40"/>
              </w:rPr>
            </w:pPr>
            <w:r>
              <w:rPr>
                <w:rFonts w:hint="eastAsia" w:ascii="Times New Roman" w:hAnsi="Times New Roman" w:eastAsia="方正小标宋简体" w:cs="Times New Roman"/>
                <w:b w:val="0"/>
                <w:bCs/>
                <w:color w:val="000000"/>
                <w:kern w:val="0"/>
                <w:sz w:val="40"/>
                <w:szCs w:val="40"/>
                <w:lang w:eastAsia="zh-CN"/>
              </w:rPr>
              <w:t>第</w:t>
            </w:r>
            <w:r>
              <w:rPr>
                <w:rFonts w:ascii="Times New Roman" w:hAnsi="Times New Roman" w:eastAsia="方正小标宋简体" w:cs="Times New Roman"/>
                <w:b w:val="0"/>
                <w:bCs/>
                <w:color w:val="000000"/>
                <w:kern w:val="0"/>
                <w:sz w:val="40"/>
                <w:szCs w:val="40"/>
              </w:rPr>
              <w:t>十三师</w:t>
            </w:r>
            <w:r>
              <w:rPr>
                <w:rFonts w:hint="eastAsia" w:ascii="Times New Roman" w:hAnsi="Times New Roman" w:eastAsia="方正小标宋简体" w:cs="Times New Roman"/>
                <w:b w:val="0"/>
                <w:bCs/>
                <w:color w:val="000000"/>
                <w:kern w:val="0"/>
                <w:sz w:val="40"/>
                <w:szCs w:val="40"/>
                <w:lang w:eastAsia="zh-CN"/>
              </w:rPr>
              <w:t>新星市</w:t>
            </w:r>
            <w:r>
              <w:rPr>
                <w:rFonts w:ascii="Times New Roman" w:hAnsi="Times New Roman" w:eastAsia="方正小标宋简体" w:cs="Times New Roman"/>
                <w:b w:val="0"/>
                <w:bCs/>
                <w:color w:val="000000"/>
                <w:kern w:val="0"/>
                <w:sz w:val="40"/>
                <w:szCs w:val="40"/>
              </w:rPr>
              <w:t>困难退役军人帮扶援助审批表</w:t>
            </w:r>
          </w:p>
        </w:tc>
      </w:tr>
      <w:tr>
        <w:tblPrEx>
          <w:tblLayout w:type="fixed"/>
          <w:tblCellMar>
            <w:top w:w="0" w:type="dxa"/>
            <w:left w:w="0" w:type="dxa"/>
            <w:bottom w:w="0" w:type="dxa"/>
            <w:right w:w="0" w:type="dxa"/>
          </w:tblCellMar>
        </w:tblPrEx>
        <w:trPr>
          <w:trHeight w:val="600" w:hRule="atLeast"/>
          <w:jc w:val="center"/>
        </w:trPr>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仿宋_GB2312" w:cs="Times New Roman"/>
                <w:color w:val="000000"/>
                <w:sz w:val="24"/>
              </w:rPr>
            </w:pPr>
            <w:r>
              <w:rPr>
                <w:rFonts w:ascii="Times New Roman" w:hAnsi="Times New Roman" w:eastAsia="仿宋_GB2312" w:cs="Times New Roman"/>
                <w:color w:val="000000"/>
                <w:kern w:val="0"/>
                <w:sz w:val="24"/>
              </w:rPr>
              <w:t>姓名</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eastAsia="仿宋_GB2312" w:cs="Times New Roman"/>
                <w:color w:val="000000"/>
                <w:sz w:val="24"/>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仿宋_GB2312" w:cs="Times New Roman"/>
                <w:color w:val="000000"/>
                <w:sz w:val="24"/>
              </w:rPr>
            </w:pPr>
            <w:r>
              <w:rPr>
                <w:rFonts w:ascii="Times New Roman" w:hAnsi="Times New Roman" w:eastAsia="仿宋_GB2312" w:cs="Times New Roman"/>
                <w:color w:val="000000"/>
                <w:kern w:val="0"/>
                <w:sz w:val="24"/>
              </w:rPr>
              <w:t>性别</w:t>
            </w: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eastAsia="仿宋_GB2312" w:cs="Times New Roman"/>
                <w:color w:val="000000"/>
                <w:sz w:val="24"/>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仿宋_GB2312" w:cs="Times New Roman"/>
                <w:color w:val="000000"/>
                <w:sz w:val="24"/>
              </w:rPr>
            </w:pPr>
            <w:r>
              <w:rPr>
                <w:rFonts w:ascii="Times New Roman" w:hAnsi="Times New Roman" w:eastAsia="仿宋_GB2312" w:cs="Times New Roman"/>
                <w:color w:val="000000"/>
                <w:kern w:val="0"/>
                <w:sz w:val="24"/>
              </w:rPr>
              <w:t>年龄</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eastAsia="仿宋_GB2312" w:cs="Times New Roman"/>
                <w:color w:val="000000"/>
                <w:sz w:val="24"/>
              </w:rPr>
            </w:pPr>
          </w:p>
        </w:tc>
        <w:tc>
          <w:tcPr>
            <w:tcW w:w="19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仿宋_GB2312" w:cs="Times New Roman"/>
                <w:color w:val="000000"/>
                <w:sz w:val="24"/>
              </w:rPr>
            </w:pPr>
            <w:r>
              <w:rPr>
                <w:rFonts w:ascii="Times New Roman" w:hAnsi="Times New Roman" w:eastAsia="仿宋_GB2312" w:cs="Times New Roman"/>
                <w:color w:val="000000"/>
                <w:kern w:val="0"/>
                <w:sz w:val="24"/>
              </w:rPr>
              <w:t>照片</w:t>
            </w:r>
          </w:p>
        </w:tc>
      </w:tr>
      <w:tr>
        <w:tblPrEx>
          <w:tblLayout w:type="fixed"/>
          <w:tblCellMar>
            <w:top w:w="0" w:type="dxa"/>
            <w:left w:w="0" w:type="dxa"/>
            <w:bottom w:w="0" w:type="dxa"/>
            <w:right w:w="0" w:type="dxa"/>
          </w:tblCellMar>
        </w:tblPrEx>
        <w:trPr>
          <w:trHeight w:val="600" w:hRule="atLeast"/>
          <w:jc w:val="center"/>
        </w:trPr>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仿宋_GB2312" w:cs="Times New Roman"/>
                <w:color w:val="000000"/>
                <w:sz w:val="24"/>
              </w:rPr>
            </w:pPr>
            <w:r>
              <w:rPr>
                <w:rFonts w:ascii="Times New Roman" w:hAnsi="Times New Roman" w:eastAsia="仿宋_GB2312" w:cs="Times New Roman"/>
                <w:color w:val="000000"/>
                <w:kern w:val="0"/>
                <w:sz w:val="24"/>
              </w:rPr>
              <w:t>身份证号</w:t>
            </w:r>
          </w:p>
        </w:tc>
        <w:tc>
          <w:tcPr>
            <w:tcW w:w="243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eastAsia="仿宋_GB2312" w:cs="Times New Roman"/>
                <w:color w:val="000000"/>
                <w:sz w:val="24"/>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仿宋_GB2312" w:cs="Times New Roman"/>
                <w:color w:val="000000"/>
                <w:sz w:val="24"/>
              </w:rPr>
            </w:pPr>
            <w:r>
              <w:rPr>
                <w:rFonts w:ascii="Times New Roman" w:hAnsi="Times New Roman" w:eastAsia="仿宋_GB2312" w:cs="Times New Roman"/>
                <w:color w:val="000000"/>
                <w:kern w:val="0"/>
                <w:sz w:val="24"/>
              </w:rPr>
              <w:t>家庭住址</w:t>
            </w:r>
          </w:p>
        </w:tc>
        <w:tc>
          <w:tcPr>
            <w:tcW w:w="246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eastAsia="仿宋_GB2312" w:cs="Times New Roman"/>
                <w:color w:val="000000"/>
                <w:sz w:val="24"/>
              </w:rPr>
            </w:pPr>
          </w:p>
        </w:tc>
        <w:tc>
          <w:tcPr>
            <w:tcW w:w="19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eastAsia="仿宋_GB2312" w:cs="Times New Roman"/>
                <w:color w:val="000000"/>
                <w:sz w:val="24"/>
              </w:rPr>
            </w:pPr>
          </w:p>
        </w:tc>
      </w:tr>
      <w:tr>
        <w:tblPrEx>
          <w:tblLayout w:type="fixed"/>
          <w:tblCellMar>
            <w:top w:w="0" w:type="dxa"/>
            <w:left w:w="0" w:type="dxa"/>
            <w:bottom w:w="0" w:type="dxa"/>
            <w:right w:w="0" w:type="dxa"/>
          </w:tblCellMar>
        </w:tblPrEx>
        <w:trPr>
          <w:trHeight w:val="600" w:hRule="atLeast"/>
          <w:jc w:val="center"/>
        </w:trPr>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仿宋_GB2312" w:cs="Times New Roman"/>
                <w:color w:val="000000"/>
                <w:sz w:val="24"/>
              </w:rPr>
            </w:pPr>
            <w:r>
              <w:rPr>
                <w:rFonts w:hint="eastAsia" w:ascii="Times New Roman" w:hAnsi="Times New Roman" w:eastAsia="仿宋_GB2312" w:cs="Times New Roman"/>
                <w:color w:val="000000"/>
                <w:kern w:val="0"/>
                <w:sz w:val="24"/>
                <w:lang w:eastAsia="zh-CN"/>
              </w:rPr>
              <w:t>身份</w:t>
            </w:r>
            <w:r>
              <w:rPr>
                <w:rFonts w:ascii="Times New Roman" w:hAnsi="Times New Roman" w:eastAsia="仿宋_GB2312" w:cs="Times New Roman"/>
                <w:color w:val="000000"/>
                <w:kern w:val="0"/>
                <w:sz w:val="24"/>
              </w:rPr>
              <w:t>类别</w:t>
            </w:r>
          </w:p>
        </w:tc>
        <w:tc>
          <w:tcPr>
            <w:tcW w:w="243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eastAsia="仿宋_GB2312" w:cs="Times New Roman"/>
                <w:color w:val="000000"/>
                <w:sz w:val="24"/>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仿宋_GB2312" w:cs="Times New Roman"/>
                <w:color w:val="000000"/>
                <w:sz w:val="24"/>
              </w:rPr>
            </w:pPr>
            <w:r>
              <w:rPr>
                <w:rFonts w:ascii="Times New Roman" w:hAnsi="Times New Roman" w:eastAsia="仿宋_GB2312" w:cs="Times New Roman"/>
                <w:color w:val="000000"/>
                <w:kern w:val="0"/>
                <w:sz w:val="24"/>
              </w:rPr>
              <w:t>是否享受其他社会救助</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400" w:lineRule="exact"/>
              <w:jc w:val="center"/>
              <w:textAlignment w:val="auto"/>
              <w:rPr>
                <w:rFonts w:hint="eastAsia" w:ascii="Times New Roman" w:hAnsi="Times New Roman" w:eastAsia="仿宋_GB2312" w:cs="Times New Roman"/>
                <w:color w:val="000000"/>
                <w:sz w:val="24"/>
                <w:lang w:eastAsia="zh-CN"/>
              </w:rPr>
            </w:pPr>
            <w:r>
              <w:rPr>
                <w:rStyle w:val="11"/>
                <w:rFonts w:hint="default" w:ascii="Times New Roman" w:hAnsi="Times New Roman" w:cs="Times New Roman"/>
              </w:rPr>
              <w:sym w:font="Wingdings" w:char="00A8"/>
            </w:r>
            <w:r>
              <w:rPr>
                <w:rStyle w:val="11"/>
                <w:rFonts w:hint="eastAsia" w:ascii="Times New Roman" w:hAnsi="Times New Roman" w:eastAsia="仿宋_GB2312" w:cs="Times New Roman"/>
                <w:lang w:eastAsia="zh-CN"/>
              </w:rPr>
              <w:t>是</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eastAsia="仿宋_GB2312" w:cs="Times New Roman"/>
                <w:color w:val="000000"/>
                <w:sz w:val="24"/>
              </w:rPr>
            </w:pPr>
            <w:r>
              <w:rPr>
                <w:rStyle w:val="11"/>
                <w:rFonts w:hint="default" w:ascii="Times New Roman" w:hAnsi="Times New Roman" w:cs="Times New Roman"/>
              </w:rPr>
              <w:sym w:font="Wingdings" w:char="00A8"/>
            </w:r>
            <w:r>
              <w:rPr>
                <w:rStyle w:val="11"/>
                <w:rFonts w:hint="default" w:ascii="Times New Roman" w:hAnsi="Times New Roman" w:cs="Times New Roman"/>
              </w:rPr>
              <w:t>否</w:t>
            </w:r>
          </w:p>
        </w:tc>
        <w:tc>
          <w:tcPr>
            <w:tcW w:w="19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eastAsia="仿宋_GB2312" w:cs="Times New Roman"/>
                <w:color w:val="000000"/>
                <w:sz w:val="24"/>
              </w:rPr>
            </w:pPr>
          </w:p>
        </w:tc>
      </w:tr>
      <w:tr>
        <w:tblPrEx>
          <w:tblLayout w:type="fixed"/>
          <w:tblCellMar>
            <w:top w:w="0" w:type="dxa"/>
            <w:left w:w="0" w:type="dxa"/>
            <w:bottom w:w="0" w:type="dxa"/>
            <w:right w:w="0" w:type="dxa"/>
          </w:tblCellMar>
        </w:tblPrEx>
        <w:trPr>
          <w:trHeight w:val="600" w:hRule="atLeast"/>
          <w:jc w:val="center"/>
        </w:trPr>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仿宋_GB2312" w:cs="Times New Roman"/>
                <w:color w:val="000000"/>
                <w:sz w:val="24"/>
              </w:rPr>
            </w:pPr>
            <w:r>
              <w:rPr>
                <w:rFonts w:ascii="Times New Roman" w:hAnsi="Times New Roman" w:eastAsia="仿宋_GB2312" w:cs="Times New Roman"/>
                <w:color w:val="000000"/>
                <w:kern w:val="0"/>
                <w:sz w:val="24"/>
              </w:rPr>
              <w:t>残疾等级</w:t>
            </w:r>
          </w:p>
        </w:tc>
        <w:tc>
          <w:tcPr>
            <w:tcW w:w="243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eastAsia="仿宋_GB2312" w:cs="Times New Roman"/>
                <w:color w:val="000000"/>
                <w:sz w:val="24"/>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仿宋_GB2312" w:cs="Times New Roman"/>
                <w:color w:val="000000"/>
                <w:sz w:val="24"/>
              </w:rPr>
            </w:pPr>
            <w:r>
              <w:rPr>
                <w:rFonts w:ascii="Times New Roman" w:hAnsi="Times New Roman" w:eastAsia="仿宋_GB2312" w:cs="Times New Roman"/>
                <w:color w:val="000000"/>
                <w:kern w:val="0"/>
                <w:sz w:val="24"/>
              </w:rPr>
              <w:t>残疾属性</w:t>
            </w:r>
          </w:p>
        </w:tc>
        <w:tc>
          <w:tcPr>
            <w:tcW w:w="246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eastAsia="仿宋_GB2312" w:cs="Times New Roman"/>
                <w:color w:val="000000"/>
                <w:sz w:val="24"/>
              </w:rPr>
            </w:pPr>
          </w:p>
        </w:tc>
        <w:tc>
          <w:tcPr>
            <w:tcW w:w="19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eastAsia="仿宋_GB2312" w:cs="Times New Roman"/>
                <w:color w:val="000000"/>
                <w:sz w:val="24"/>
              </w:rPr>
            </w:pPr>
          </w:p>
        </w:tc>
      </w:tr>
      <w:tr>
        <w:tblPrEx>
          <w:tblLayout w:type="fixed"/>
          <w:tblCellMar>
            <w:top w:w="0" w:type="dxa"/>
            <w:left w:w="0" w:type="dxa"/>
            <w:bottom w:w="0" w:type="dxa"/>
            <w:right w:w="0" w:type="dxa"/>
          </w:tblCellMar>
        </w:tblPrEx>
        <w:trPr>
          <w:trHeight w:val="559" w:hRule="atLeast"/>
          <w:jc w:val="center"/>
        </w:trPr>
        <w:tc>
          <w:tcPr>
            <w:tcW w:w="12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仿宋_GB2312" w:cs="Times New Roman"/>
                <w:color w:val="000000"/>
                <w:sz w:val="24"/>
              </w:rPr>
            </w:pPr>
            <w:r>
              <w:rPr>
                <w:rFonts w:hint="eastAsia" w:ascii="Times New Roman" w:hAnsi="Times New Roman" w:eastAsia="仿宋_GB2312" w:cs="Times New Roman"/>
                <w:color w:val="000000"/>
                <w:kern w:val="0"/>
                <w:sz w:val="24"/>
              </w:rPr>
              <w:t>帮扶</w:t>
            </w:r>
            <w:r>
              <w:rPr>
                <w:rFonts w:ascii="Times New Roman" w:hAnsi="Times New Roman" w:eastAsia="仿宋_GB2312" w:cs="Times New Roman"/>
                <w:color w:val="000000"/>
                <w:kern w:val="0"/>
                <w:sz w:val="24"/>
              </w:rPr>
              <w:t>原因</w:t>
            </w:r>
          </w:p>
        </w:tc>
        <w:tc>
          <w:tcPr>
            <w:tcW w:w="8145" w:type="dxa"/>
            <w:gridSpan w:val="6"/>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eastAsia="仿宋_GB2312" w:cs="Times New Roman"/>
                <w:color w:val="000000"/>
                <w:sz w:val="24"/>
              </w:rPr>
            </w:pPr>
          </w:p>
        </w:tc>
      </w:tr>
      <w:tr>
        <w:tblPrEx>
          <w:tblLayout w:type="fixed"/>
          <w:tblCellMar>
            <w:top w:w="0" w:type="dxa"/>
            <w:left w:w="0" w:type="dxa"/>
            <w:bottom w:w="0" w:type="dxa"/>
            <w:right w:w="0" w:type="dxa"/>
          </w:tblCellMar>
        </w:tblPrEx>
        <w:trPr>
          <w:trHeight w:val="559" w:hRule="atLeast"/>
          <w:jc w:val="center"/>
        </w:trPr>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eastAsia="仿宋_GB2312" w:cs="Times New Roman"/>
                <w:color w:val="000000"/>
                <w:sz w:val="24"/>
              </w:rPr>
            </w:pPr>
          </w:p>
        </w:tc>
        <w:tc>
          <w:tcPr>
            <w:tcW w:w="814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eastAsia="仿宋_GB2312" w:cs="Times New Roman"/>
                <w:color w:val="000000"/>
                <w:sz w:val="24"/>
              </w:rPr>
            </w:pPr>
          </w:p>
        </w:tc>
      </w:tr>
      <w:tr>
        <w:tblPrEx>
          <w:tblLayout w:type="fixed"/>
          <w:tblCellMar>
            <w:top w:w="0" w:type="dxa"/>
            <w:left w:w="0" w:type="dxa"/>
            <w:bottom w:w="0" w:type="dxa"/>
            <w:right w:w="0" w:type="dxa"/>
          </w:tblCellMar>
        </w:tblPrEx>
        <w:trPr>
          <w:trHeight w:val="312" w:hRule="atLeast"/>
          <w:jc w:val="center"/>
        </w:trPr>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eastAsia="仿宋_GB2312" w:cs="Times New Roman"/>
                <w:color w:val="000000"/>
                <w:sz w:val="24"/>
              </w:rPr>
            </w:pPr>
          </w:p>
        </w:tc>
        <w:tc>
          <w:tcPr>
            <w:tcW w:w="814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eastAsia="仿宋_GB2312" w:cs="Times New Roman"/>
                <w:color w:val="000000"/>
                <w:sz w:val="24"/>
              </w:rPr>
            </w:pPr>
          </w:p>
        </w:tc>
      </w:tr>
      <w:tr>
        <w:tblPrEx>
          <w:tblLayout w:type="fixed"/>
          <w:tblCellMar>
            <w:top w:w="0" w:type="dxa"/>
            <w:left w:w="0" w:type="dxa"/>
            <w:bottom w:w="0" w:type="dxa"/>
            <w:right w:w="0" w:type="dxa"/>
          </w:tblCellMar>
        </w:tblPrEx>
        <w:trPr>
          <w:trHeight w:val="430" w:hRule="atLeast"/>
          <w:jc w:val="center"/>
        </w:trPr>
        <w:tc>
          <w:tcPr>
            <w:tcW w:w="1275" w:type="dxa"/>
            <w:vMerge w:val="restar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widowControl/>
              <w:jc w:val="center"/>
              <w:textAlignment w:val="center"/>
              <w:rPr>
                <w:rFonts w:ascii="Times New Roman" w:hAnsi="Times New Roman" w:eastAsia="仿宋_GB2312" w:cs="Times New Roman"/>
                <w:color w:val="000000"/>
                <w:sz w:val="24"/>
              </w:rPr>
            </w:pPr>
            <w:r>
              <w:rPr>
                <w:rFonts w:ascii="Times New Roman" w:hAnsi="Times New Roman" w:eastAsia="仿宋_GB2312" w:cs="Times New Roman"/>
                <w:color w:val="000000"/>
                <w:kern w:val="0"/>
                <w:sz w:val="24"/>
              </w:rPr>
              <w:t>个人申请</w:t>
            </w:r>
          </w:p>
        </w:tc>
        <w:tc>
          <w:tcPr>
            <w:tcW w:w="8145" w:type="dxa"/>
            <w:gridSpan w:val="6"/>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ascii="Times New Roman" w:hAnsi="Times New Roman" w:eastAsia="仿宋_GB2312" w:cs="Times New Roman"/>
                <w:color w:val="000000"/>
                <w:sz w:val="24"/>
              </w:rPr>
            </w:pPr>
          </w:p>
        </w:tc>
      </w:tr>
      <w:tr>
        <w:tblPrEx>
          <w:tblLayout w:type="fixed"/>
          <w:tblCellMar>
            <w:top w:w="0" w:type="dxa"/>
            <w:left w:w="0" w:type="dxa"/>
            <w:bottom w:w="0" w:type="dxa"/>
            <w:right w:w="0" w:type="dxa"/>
          </w:tblCellMar>
        </w:tblPrEx>
        <w:trPr>
          <w:trHeight w:val="1000" w:hRule="atLeast"/>
          <w:jc w:val="center"/>
        </w:trPr>
        <w:tc>
          <w:tcPr>
            <w:tcW w:w="1275" w:type="dxa"/>
            <w:vMerge w:val="continue"/>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jc w:val="center"/>
              <w:rPr>
                <w:rFonts w:ascii="Times New Roman" w:hAnsi="Times New Roman" w:eastAsia="仿宋_GB2312" w:cs="Times New Roman"/>
                <w:color w:val="000000"/>
                <w:sz w:val="24"/>
              </w:rPr>
            </w:pPr>
          </w:p>
        </w:tc>
        <w:tc>
          <w:tcPr>
            <w:tcW w:w="8145" w:type="dxa"/>
            <w:gridSpan w:val="6"/>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imes New Roman" w:hAnsi="Times New Roman" w:eastAsia="仿宋_GB2312" w:cs="Times New Roman"/>
                <w:color w:val="000000"/>
                <w:sz w:val="24"/>
              </w:rPr>
            </w:pPr>
            <w:r>
              <w:rPr>
                <w:rFonts w:ascii="Times New Roman" w:hAnsi="Times New Roman" w:eastAsia="仿宋_GB2312" w:cs="Times New Roman"/>
                <w:color w:val="000000"/>
                <w:kern w:val="0"/>
                <w:sz w:val="24"/>
              </w:rPr>
              <w:t xml:space="preserve">                      申请人签名：      </w:t>
            </w:r>
            <w:r>
              <w:rPr>
                <w:rFonts w:hint="eastAsia" w:ascii="Times New Roman" w:hAnsi="Times New Roman" w:eastAsia="仿宋_GB2312" w:cs="Times New Roman"/>
                <w:color w:val="000000"/>
                <w:kern w:val="0"/>
                <w:sz w:val="24"/>
                <w:lang w:val="en-US" w:eastAsia="zh-CN"/>
              </w:rPr>
              <w:t xml:space="preserve">  </w:t>
            </w:r>
            <w:r>
              <w:rPr>
                <w:rFonts w:ascii="Times New Roman" w:hAnsi="Times New Roman" w:eastAsia="仿宋_GB2312" w:cs="Times New Roman"/>
                <w:color w:val="000000"/>
                <w:kern w:val="0"/>
                <w:sz w:val="24"/>
              </w:rPr>
              <w:t xml:space="preserve">      年</w:t>
            </w:r>
            <w:r>
              <w:rPr>
                <w:rFonts w:hint="eastAsia" w:ascii="Times New Roman" w:hAnsi="Times New Roman" w:eastAsia="仿宋_GB2312" w:cs="Times New Roman"/>
                <w:color w:val="000000"/>
                <w:kern w:val="0"/>
                <w:sz w:val="24"/>
                <w:lang w:val="en-US" w:eastAsia="zh-CN"/>
              </w:rPr>
              <w:t xml:space="preserve">  </w:t>
            </w:r>
            <w:r>
              <w:rPr>
                <w:rFonts w:ascii="Times New Roman" w:hAnsi="Times New Roman" w:eastAsia="仿宋_GB2312" w:cs="Times New Roman"/>
                <w:color w:val="000000"/>
                <w:kern w:val="0"/>
                <w:sz w:val="24"/>
              </w:rPr>
              <w:t>　月　</w:t>
            </w:r>
            <w:r>
              <w:rPr>
                <w:rFonts w:hint="eastAsia" w:ascii="Times New Roman" w:hAnsi="Times New Roman" w:eastAsia="仿宋_GB2312" w:cs="Times New Roman"/>
                <w:color w:val="000000"/>
                <w:kern w:val="0"/>
                <w:sz w:val="24"/>
                <w:lang w:val="en-US" w:eastAsia="zh-CN"/>
              </w:rPr>
              <w:t xml:space="preserve">  </w:t>
            </w:r>
            <w:r>
              <w:rPr>
                <w:rFonts w:ascii="Times New Roman" w:hAnsi="Times New Roman" w:eastAsia="仿宋_GB2312" w:cs="Times New Roman"/>
                <w:color w:val="000000"/>
                <w:kern w:val="0"/>
                <w:sz w:val="24"/>
              </w:rPr>
              <w:t>日</w:t>
            </w:r>
          </w:p>
        </w:tc>
      </w:tr>
      <w:tr>
        <w:tblPrEx>
          <w:tblLayout w:type="fixed"/>
          <w:tblCellMar>
            <w:top w:w="0" w:type="dxa"/>
            <w:left w:w="0" w:type="dxa"/>
            <w:bottom w:w="0" w:type="dxa"/>
            <w:right w:w="0" w:type="dxa"/>
          </w:tblCellMar>
        </w:tblPrEx>
        <w:trPr>
          <w:trHeight w:val="1000" w:hRule="atLeast"/>
          <w:jc w:val="center"/>
        </w:trPr>
        <w:tc>
          <w:tcPr>
            <w:tcW w:w="12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仿宋_GB2312" w:cs="Times New Roman"/>
                <w:color w:val="000000"/>
                <w:sz w:val="24"/>
              </w:rPr>
            </w:pPr>
            <w:r>
              <w:rPr>
                <w:rFonts w:hint="eastAsia" w:ascii="Times New Roman" w:hAnsi="Times New Roman" w:eastAsia="仿宋_GB2312" w:cs="Times New Roman"/>
                <w:color w:val="000000"/>
                <w:kern w:val="0"/>
                <w:sz w:val="24"/>
                <w:lang w:eastAsia="zh-CN"/>
              </w:rPr>
              <w:t>连队</w:t>
            </w:r>
            <w:r>
              <w:rPr>
                <w:rFonts w:ascii="Times New Roman" w:hAnsi="Times New Roman" w:eastAsia="仿宋_GB2312" w:cs="Times New Roman"/>
                <w:color w:val="000000"/>
                <w:kern w:val="0"/>
                <w:sz w:val="24"/>
              </w:rPr>
              <w:t>（</w:t>
            </w:r>
            <w:r>
              <w:rPr>
                <w:rFonts w:hint="eastAsia" w:ascii="Times New Roman" w:hAnsi="Times New Roman" w:eastAsia="仿宋_GB2312" w:cs="Times New Roman"/>
                <w:color w:val="000000"/>
                <w:kern w:val="0"/>
                <w:sz w:val="24"/>
                <w:lang w:eastAsia="zh-CN"/>
              </w:rPr>
              <w:t>社区</w:t>
            </w:r>
            <w:r>
              <w:rPr>
                <w:rFonts w:ascii="Times New Roman" w:hAnsi="Times New Roman" w:eastAsia="仿宋_GB2312" w:cs="Times New Roman"/>
                <w:color w:val="000000"/>
                <w:kern w:val="0"/>
                <w:sz w:val="24"/>
              </w:rPr>
              <w:t>）退役军人服务站</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申报意见</w:t>
            </w:r>
          </w:p>
        </w:tc>
        <w:tc>
          <w:tcPr>
            <w:tcW w:w="8145" w:type="dxa"/>
            <w:gridSpan w:val="6"/>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rPr>
                <w:rFonts w:ascii="Times New Roman" w:hAnsi="Times New Roman" w:eastAsia="仿宋_GB2312" w:cs="Times New Roman"/>
                <w:color w:val="000000"/>
                <w:sz w:val="24"/>
              </w:rPr>
            </w:pPr>
          </w:p>
          <w:p>
            <w:pPr>
              <w:rPr>
                <w:rFonts w:ascii="Times New Roman" w:hAnsi="Times New Roman" w:eastAsia="仿宋_GB2312" w:cs="Times New Roman"/>
                <w:color w:val="000000"/>
                <w:sz w:val="24"/>
              </w:rPr>
            </w:pPr>
          </w:p>
          <w:p>
            <w:pPr>
              <w:ind w:firstLine="480" w:firstLineChars="200"/>
              <w:rPr>
                <w:rFonts w:ascii="Times New Roman" w:hAnsi="Times New Roman" w:eastAsia="仿宋_GB2312" w:cs="Times New Roman"/>
                <w:color w:val="000000"/>
                <w:sz w:val="24"/>
              </w:rPr>
            </w:pPr>
            <w:r>
              <w:rPr>
                <w:rFonts w:hint="eastAsia" w:ascii="Times New Roman" w:hAnsi="Times New Roman" w:eastAsia="仿宋_GB2312" w:cs="Times New Roman"/>
                <w:color w:val="000000"/>
                <w:sz w:val="24"/>
              </w:rPr>
              <w:t>经</w:t>
            </w:r>
            <w:r>
              <w:rPr>
                <w:rFonts w:hint="eastAsia" w:ascii="Times New Roman" w:hAnsi="Times New Roman" w:eastAsia="仿宋_GB2312" w:cs="Times New Roman"/>
                <w:color w:val="000000"/>
                <w:sz w:val="24"/>
                <w:lang w:eastAsia="zh-CN"/>
              </w:rPr>
              <w:t>调查核实</w:t>
            </w:r>
            <w:r>
              <w:rPr>
                <w:rFonts w:hint="eastAsia" w:ascii="Times New Roman" w:hAnsi="Times New Roman" w:eastAsia="仿宋_GB2312" w:cs="Times New Roman"/>
                <w:color w:val="000000"/>
                <w:sz w:val="24"/>
              </w:rPr>
              <w:t>，建议申请帮扶金额    元</w:t>
            </w:r>
          </w:p>
        </w:tc>
      </w:tr>
      <w:tr>
        <w:tblPrEx>
          <w:tblLayout w:type="fixed"/>
          <w:tblCellMar>
            <w:top w:w="0" w:type="dxa"/>
            <w:left w:w="0" w:type="dxa"/>
            <w:bottom w:w="0" w:type="dxa"/>
            <w:right w:w="0" w:type="dxa"/>
          </w:tblCellMar>
        </w:tblPrEx>
        <w:trPr>
          <w:trHeight w:val="1000" w:hRule="atLeast"/>
          <w:jc w:val="center"/>
        </w:trPr>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eastAsia="仿宋_GB2312" w:cs="Times New Roman"/>
                <w:color w:val="000000"/>
                <w:sz w:val="24"/>
              </w:rPr>
            </w:pPr>
          </w:p>
        </w:tc>
        <w:tc>
          <w:tcPr>
            <w:tcW w:w="8145" w:type="dxa"/>
            <w:gridSpan w:val="6"/>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imes New Roman" w:hAnsi="Times New Roman" w:eastAsia="仿宋_GB2312" w:cs="Times New Roman"/>
                <w:color w:val="000000"/>
                <w:sz w:val="24"/>
              </w:rPr>
            </w:pPr>
            <w:r>
              <w:rPr>
                <w:rFonts w:ascii="Times New Roman" w:hAnsi="Times New Roman" w:eastAsia="仿宋_GB2312" w:cs="Times New Roman"/>
                <w:color w:val="000000"/>
                <w:kern w:val="0"/>
                <w:sz w:val="24"/>
              </w:rPr>
              <w:t>　经办人：　　　负责人：　　　 单位（盖章）　　 年　</w:t>
            </w:r>
            <w:r>
              <w:rPr>
                <w:rFonts w:hint="eastAsia" w:ascii="Times New Roman" w:hAnsi="Times New Roman" w:eastAsia="仿宋_GB2312" w:cs="Times New Roman"/>
                <w:color w:val="000000"/>
                <w:kern w:val="0"/>
                <w:sz w:val="24"/>
                <w:lang w:val="en-US" w:eastAsia="zh-CN"/>
              </w:rPr>
              <w:t xml:space="preserve">  </w:t>
            </w:r>
            <w:r>
              <w:rPr>
                <w:rFonts w:ascii="Times New Roman" w:hAnsi="Times New Roman" w:eastAsia="仿宋_GB2312" w:cs="Times New Roman"/>
                <w:color w:val="000000"/>
                <w:kern w:val="0"/>
                <w:sz w:val="24"/>
              </w:rPr>
              <w:t>月</w:t>
            </w:r>
            <w:r>
              <w:rPr>
                <w:rFonts w:hint="eastAsia" w:ascii="Times New Roman" w:hAnsi="Times New Roman" w:eastAsia="仿宋_GB2312" w:cs="Times New Roman"/>
                <w:color w:val="000000"/>
                <w:kern w:val="0"/>
                <w:sz w:val="24"/>
                <w:lang w:val="en-US" w:eastAsia="zh-CN"/>
              </w:rPr>
              <w:t xml:space="preserve">  </w:t>
            </w:r>
            <w:r>
              <w:rPr>
                <w:rFonts w:ascii="Times New Roman" w:hAnsi="Times New Roman" w:eastAsia="仿宋_GB2312" w:cs="Times New Roman"/>
                <w:color w:val="000000"/>
                <w:kern w:val="0"/>
                <w:sz w:val="24"/>
              </w:rPr>
              <w:t>　日</w:t>
            </w:r>
          </w:p>
        </w:tc>
      </w:tr>
      <w:tr>
        <w:tblPrEx>
          <w:tblLayout w:type="fixed"/>
          <w:tblCellMar>
            <w:top w:w="0" w:type="dxa"/>
            <w:left w:w="0" w:type="dxa"/>
            <w:bottom w:w="0" w:type="dxa"/>
            <w:right w:w="0" w:type="dxa"/>
          </w:tblCellMar>
        </w:tblPrEx>
        <w:trPr>
          <w:trHeight w:val="1000" w:hRule="atLeast"/>
          <w:jc w:val="center"/>
        </w:trPr>
        <w:tc>
          <w:tcPr>
            <w:tcW w:w="12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仿宋_GB2312" w:cs="Times New Roman"/>
                <w:color w:val="000000"/>
                <w:sz w:val="24"/>
              </w:rPr>
            </w:pPr>
            <w:r>
              <w:rPr>
                <w:rFonts w:ascii="Times New Roman" w:hAnsi="Times New Roman" w:eastAsia="仿宋_GB2312" w:cs="Times New Roman"/>
                <w:color w:val="000000"/>
                <w:kern w:val="0"/>
                <w:sz w:val="24"/>
              </w:rPr>
              <w:t>团场（</w:t>
            </w:r>
            <w:r>
              <w:rPr>
                <w:rFonts w:hint="eastAsia" w:ascii="Times New Roman" w:hAnsi="Times New Roman" w:eastAsia="仿宋_GB2312" w:cs="Times New Roman"/>
                <w:color w:val="000000"/>
                <w:kern w:val="0"/>
                <w:sz w:val="24"/>
                <w:lang w:eastAsia="zh-CN"/>
              </w:rPr>
              <w:t>镇</w:t>
            </w:r>
            <w:r>
              <w:rPr>
                <w:rFonts w:ascii="Times New Roman" w:hAnsi="Times New Roman" w:eastAsia="仿宋_GB2312" w:cs="Times New Roman"/>
                <w:color w:val="000000"/>
                <w:kern w:val="0"/>
                <w:sz w:val="24"/>
              </w:rPr>
              <w:t>）</w:t>
            </w:r>
            <w:r>
              <w:rPr>
                <w:rFonts w:hint="eastAsia" w:ascii="Times New Roman" w:hAnsi="Times New Roman" w:eastAsia="仿宋_GB2312" w:cs="Times New Roman"/>
                <w:color w:val="000000"/>
                <w:kern w:val="0"/>
                <w:sz w:val="24"/>
                <w:lang w:eastAsia="zh-CN"/>
              </w:rPr>
              <w:t>级</w:t>
            </w:r>
            <w:r>
              <w:rPr>
                <w:rFonts w:ascii="Times New Roman" w:hAnsi="Times New Roman" w:eastAsia="仿宋_GB2312" w:cs="Times New Roman"/>
                <w:color w:val="000000"/>
                <w:kern w:val="0"/>
                <w:sz w:val="24"/>
              </w:rPr>
              <w:t>退役军人服务站</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审核意见</w:t>
            </w:r>
          </w:p>
        </w:tc>
        <w:tc>
          <w:tcPr>
            <w:tcW w:w="8145" w:type="dxa"/>
            <w:gridSpan w:val="6"/>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ind w:firstLine="480" w:firstLineChars="200"/>
              <w:rPr>
                <w:rFonts w:ascii="Times New Roman" w:hAnsi="Times New Roman" w:eastAsia="仿宋_GB2312" w:cs="Times New Roman"/>
                <w:color w:val="000000"/>
                <w:sz w:val="24"/>
              </w:rPr>
            </w:pPr>
            <w:r>
              <w:rPr>
                <w:rFonts w:hint="eastAsia" w:ascii="Times New Roman" w:hAnsi="Times New Roman" w:eastAsia="仿宋_GB2312" w:cs="Times New Roman"/>
                <w:color w:val="000000"/>
                <w:sz w:val="24"/>
              </w:rPr>
              <w:t>经</w:t>
            </w:r>
            <w:r>
              <w:rPr>
                <w:rFonts w:hint="eastAsia" w:ascii="Times New Roman" w:hAnsi="Times New Roman" w:eastAsia="仿宋_GB2312" w:cs="Times New Roman"/>
                <w:color w:val="000000"/>
                <w:sz w:val="24"/>
                <w:lang w:eastAsia="zh-CN"/>
              </w:rPr>
              <w:t>审核</w:t>
            </w:r>
            <w:r>
              <w:rPr>
                <w:rFonts w:hint="eastAsia" w:ascii="Times New Roman" w:hAnsi="Times New Roman" w:eastAsia="仿宋_GB2312" w:cs="Times New Roman"/>
                <w:color w:val="000000"/>
                <w:sz w:val="24"/>
              </w:rPr>
              <w:t>，建议申请帮扶金额    元</w:t>
            </w:r>
          </w:p>
        </w:tc>
      </w:tr>
      <w:tr>
        <w:tblPrEx>
          <w:tblLayout w:type="fixed"/>
          <w:tblCellMar>
            <w:top w:w="0" w:type="dxa"/>
            <w:left w:w="0" w:type="dxa"/>
            <w:bottom w:w="0" w:type="dxa"/>
            <w:right w:w="0" w:type="dxa"/>
          </w:tblCellMar>
        </w:tblPrEx>
        <w:trPr>
          <w:trHeight w:val="1000" w:hRule="atLeast"/>
          <w:jc w:val="center"/>
        </w:trPr>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eastAsia="仿宋_GB2312" w:cs="Times New Roman"/>
                <w:color w:val="000000"/>
                <w:sz w:val="24"/>
              </w:rPr>
            </w:pPr>
          </w:p>
        </w:tc>
        <w:tc>
          <w:tcPr>
            <w:tcW w:w="8145" w:type="dxa"/>
            <w:gridSpan w:val="6"/>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imes New Roman" w:hAnsi="Times New Roman" w:eastAsia="仿宋_GB2312" w:cs="Times New Roman"/>
                <w:color w:val="000000"/>
                <w:sz w:val="24"/>
              </w:rPr>
            </w:pPr>
            <w:r>
              <w:rPr>
                <w:rFonts w:ascii="Times New Roman" w:hAnsi="Times New Roman" w:eastAsia="仿宋_GB2312" w:cs="Times New Roman"/>
                <w:color w:val="000000"/>
                <w:kern w:val="0"/>
                <w:sz w:val="24"/>
              </w:rPr>
              <w:t>　经办人：　　　负责人：　　　 单位（盖章）　　 年　</w:t>
            </w:r>
            <w:r>
              <w:rPr>
                <w:rFonts w:hint="eastAsia" w:ascii="Times New Roman" w:hAnsi="Times New Roman" w:eastAsia="仿宋_GB2312" w:cs="Times New Roman"/>
                <w:color w:val="000000"/>
                <w:kern w:val="0"/>
                <w:sz w:val="24"/>
                <w:lang w:val="en-US" w:eastAsia="zh-CN"/>
              </w:rPr>
              <w:t xml:space="preserve">  </w:t>
            </w:r>
            <w:r>
              <w:rPr>
                <w:rFonts w:ascii="Times New Roman" w:hAnsi="Times New Roman" w:eastAsia="仿宋_GB2312" w:cs="Times New Roman"/>
                <w:color w:val="000000"/>
                <w:kern w:val="0"/>
                <w:sz w:val="24"/>
              </w:rPr>
              <w:t>月</w:t>
            </w:r>
            <w:r>
              <w:rPr>
                <w:rFonts w:hint="eastAsia" w:ascii="Times New Roman" w:hAnsi="Times New Roman" w:eastAsia="仿宋_GB2312" w:cs="Times New Roman"/>
                <w:color w:val="000000"/>
                <w:kern w:val="0"/>
                <w:sz w:val="24"/>
                <w:lang w:val="en-US" w:eastAsia="zh-CN"/>
              </w:rPr>
              <w:t xml:space="preserve">  </w:t>
            </w:r>
            <w:r>
              <w:rPr>
                <w:rFonts w:ascii="Times New Roman" w:hAnsi="Times New Roman" w:eastAsia="仿宋_GB2312" w:cs="Times New Roman"/>
                <w:color w:val="000000"/>
                <w:kern w:val="0"/>
                <w:sz w:val="24"/>
              </w:rPr>
              <w:t>　日</w:t>
            </w:r>
          </w:p>
        </w:tc>
      </w:tr>
      <w:tr>
        <w:tblPrEx>
          <w:tblLayout w:type="fixed"/>
          <w:tblCellMar>
            <w:top w:w="0" w:type="dxa"/>
            <w:left w:w="0" w:type="dxa"/>
            <w:bottom w:w="0" w:type="dxa"/>
            <w:right w:w="0" w:type="dxa"/>
          </w:tblCellMar>
        </w:tblPrEx>
        <w:trPr>
          <w:trHeight w:val="1000" w:hRule="atLeast"/>
          <w:jc w:val="center"/>
        </w:trPr>
        <w:tc>
          <w:tcPr>
            <w:tcW w:w="12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仿宋_GB2312" w:cs="Times New Roman"/>
                <w:color w:val="000000"/>
                <w:sz w:val="24"/>
              </w:rPr>
            </w:pPr>
            <w:r>
              <w:rPr>
                <w:rFonts w:ascii="Times New Roman" w:hAnsi="Times New Roman" w:eastAsia="仿宋_GB2312" w:cs="Times New Roman"/>
                <w:color w:val="000000"/>
                <w:kern w:val="0"/>
                <w:sz w:val="24"/>
              </w:rPr>
              <w:t>退役军人事务局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审核意见</w:t>
            </w:r>
          </w:p>
        </w:tc>
        <w:tc>
          <w:tcPr>
            <w:tcW w:w="8145" w:type="dxa"/>
            <w:gridSpan w:val="6"/>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ind w:firstLine="480" w:firstLineChars="200"/>
              <w:jc w:val="both"/>
              <w:rPr>
                <w:rFonts w:ascii="Times New Roman" w:hAnsi="Times New Roman" w:eastAsia="仿宋_GB2312" w:cs="Times New Roman"/>
                <w:color w:val="000000"/>
                <w:sz w:val="24"/>
              </w:rPr>
            </w:pPr>
            <w:r>
              <w:rPr>
                <w:rFonts w:hint="eastAsia" w:ascii="Times New Roman" w:hAnsi="Times New Roman" w:eastAsia="仿宋_GB2312" w:cs="Times New Roman"/>
                <w:color w:val="000000"/>
                <w:sz w:val="24"/>
              </w:rPr>
              <w:t>经</w:t>
            </w:r>
            <w:r>
              <w:rPr>
                <w:rFonts w:hint="eastAsia" w:ascii="Times New Roman" w:hAnsi="Times New Roman" w:eastAsia="仿宋_GB2312" w:cs="Times New Roman"/>
                <w:color w:val="000000"/>
                <w:sz w:val="24"/>
                <w:lang w:eastAsia="zh-CN"/>
              </w:rPr>
              <w:t>审批</w:t>
            </w:r>
            <w:r>
              <w:rPr>
                <w:rFonts w:hint="eastAsia" w:ascii="Times New Roman" w:hAnsi="Times New Roman" w:eastAsia="仿宋_GB2312" w:cs="Times New Roman"/>
                <w:color w:val="000000"/>
                <w:sz w:val="24"/>
              </w:rPr>
              <w:t>，</w:t>
            </w:r>
            <w:r>
              <w:rPr>
                <w:rFonts w:hint="eastAsia" w:ascii="Times New Roman" w:hAnsi="Times New Roman" w:eastAsia="仿宋_GB2312" w:cs="Times New Roman"/>
                <w:color w:val="000000"/>
                <w:sz w:val="24"/>
                <w:lang w:eastAsia="zh-CN"/>
              </w:rPr>
              <w:t>决定给予</w:t>
            </w:r>
            <w:r>
              <w:rPr>
                <w:rFonts w:hint="eastAsia" w:ascii="Times New Roman" w:hAnsi="Times New Roman" w:eastAsia="仿宋_GB2312" w:cs="Times New Roman"/>
                <w:color w:val="000000"/>
                <w:sz w:val="24"/>
              </w:rPr>
              <w:t>帮扶金额    元</w:t>
            </w:r>
          </w:p>
        </w:tc>
      </w:tr>
      <w:tr>
        <w:tblPrEx>
          <w:tblLayout w:type="fixed"/>
          <w:tblCellMar>
            <w:top w:w="0" w:type="dxa"/>
            <w:left w:w="0" w:type="dxa"/>
            <w:bottom w:w="0" w:type="dxa"/>
            <w:right w:w="0" w:type="dxa"/>
          </w:tblCellMar>
        </w:tblPrEx>
        <w:trPr>
          <w:trHeight w:val="1000" w:hRule="atLeast"/>
          <w:jc w:val="center"/>
        </w:trPr>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eastAsia="仿宋_GB2312" w:cs="Times New Roman"/>
                <w:color w:val="000000"/>
                <w:sz w:val="24"/>
              </w:rPr>
            </w:pPr>
          </w:p>
        </w:tc>
        <w:tc>
          <w:tcPr>
            <w:tcW w:w="8145" w:type="dxa"/>
            <w:gridSpan w:val="6"/>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imes New Roman" w:hAnsi="Times New Roman" w:eastAsia="仿宋_GB2312" w:cs="Times New Roman"/>
                <w:color w:val="000000"/>
                <w:sz w:val="24"/>
              </w:rPr>
            </w:pPr>
            <w:r>
              <w:rPr>
                <w:rFonts w:ascii="Times New Roman" w:hAnsi="Times New Roman" w:eastAsia="仿宋_GB2312" w:cs="Times New Roman"/>
                <w:color w:val="000000"/>
                <w:kern w:val="0"/>
                <w:sz w:val="24"/>
              </w:rPr>
              <w:t>　经办人：　　　负责人：　　　 单位（盖章）　　 年　</w:t>
            </w:r>
            <w:r>
              <w:rPr>
                <w:rFonts w:hint="eastAsia" w:ascii="Times New Roman" w:hAnsi="Times New Roman" w:eastAsia="仿宋_GB2312" w:cs="Times New Roman"/>
                <w:color w:val="000000"/>
                <w:kern w:val="0"/>
                <w:sz w:val="24"/>
                <w:lang w:val="en-US" w:eastAsia="zh-CN"/>
              </w:rPr>
              <w:t xml:space="preserve">  </w:t>
            </w:r>
            <w:r>
              <w:rPr>
                <w:rFonts w:ascii="Times New Roman" w:hAnsi="Times New Roman" w:eastAsia="仿宋_GB2312" w:cs="Times New Roman"/>
                <w:color w:val="000000"/>
                <w:kern w:val="0"/>
                <w:sz w:val="24"/>
              </w:rPr>
              <w:t>月　</w:t>
            </w:r>
            <w:r>
              <w:rPr>
                <w:rFonts w:hint="eastAsia" w:ascii="Times New Roman" w:hAnsi="Times New Roman" w:eastAsia="仿宋_GB2312" w:cs="Times New Roman"/>
                <w:color w:val="000000"/>
                <w:kern w:val="0"/>
                <w:sz w:val="24"/>
                <w:lang w:val="en-US" w:eastAsia="zh-CN"/>
              </w:rPr>
              <w:t xml:space="preserve">  </w:t>
            </w:r>
            <w:r>
              <w:rPr>
                <w:rFonts w:ascii="Times New Roman" w:hAnsi="Times New Roman" w:eastAsia="仿宋_GB2312" w:cs="Times New Roman"/>
                <w:color w:val="000000"/>
                <w:kern w:val="0"/>
                <w:sz w:val="24"/>
              </w:rPr>
              <w:t>日</w:t>
            </w:r>
          </w:p>
        </w:tc>
      </w:tr>
    </w:tbl>
    <w:p>
      <w:pPr>
        <w:spacing w:line="56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信息真实承诺书</w:t>
      </w:r>
    </w:p>
    <w:p>
      <w:pPr>
        <w:spacing w:line="560" w:lineRule="exact"/>
        <w:jc w:val="left"/>
        <w:rPr>
          <w:rFonts w:ascii="Times New Roman" w:hAnsi="Times New Roman" w:eastAsia="仿宋_GB2312" w:cs="Times New Roman"/>
          <w:sz w:val="32"/>
          <w:szCs w:val="32"/>
        </w:rPr>
      </w:pPr>
    </w:p>
    <w:p>
      <w:pPr>
        <w:spacing w:line="560" w:lineRule="exact"/>
        <w:ind w:firstLine="640" w:firstLineChars="200"/>
        <w:jc w:val="left"/>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本人XXX（申请人姓名），现申请困难退役军人帮扶援助，为保证信息的真实有效，自愿承诺如下：</w:t>
      </w:r>
    </w:p>
    <w:p>
      <w:pPr>
        <w:numPr>
          <w:ilvl w:val="0"/>
          <w:numId w:val="4"/>
        </w:numPr>
        <w:spacing w:line="560" w:lineRule="exact"/>
        <w:ind w:firstLine="640" w:firstLineChars="200"/>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本人所填写的书面申请中住址、户籍、家庭生活人口及成员就业就学情况、家庭收入状况及家庭贫困的原因，保证真实有效，均为实际反映的情况；</w:t>
      </w:r>
    </w:p>
    <w:p>
      <w:pPr>
        <w:numPr>
          <w:ilvl w:val="0"/>
          <w:numId w:val="4"/>
        </w:numPr>
        <w:spacing w:line="560" w:lineRule="exact"/>
        <w:ind w:firstLine="640" w:firstLineChars="200"/>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本人提交身份证、户口本复印件、家庭收入证明、重大支出证明和其他证明材料，保证真实无误；</w:t>
      </w:r>
    </w:p>
    <w:p>
      <w:pPr>
        <w:numPr>
          <w:ilvl w:val="0"/>
          <w:numId w:val="4"/>
        </w:numPr>
        <w:spacing w:line="560" w:lineRule="exact"/>
        <w:ind w:firstLine="640" w:firstLineChars="200"/>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本人自愿接受并主动配合</w:t>
      </w:r>
      <w:r>
        <w:rPr>
          <w:rFonts w:hint="eastAsia" w:ascii="Times New Roman" w:hAnsi="Times New Roman" w:eastAsia="方正仿宋简体" w:cs="Times New Roman"/>
          <w:sz w:val="32"/>
          <w:szCs w:val="32"/>
          <w:lang w:eastAsia="zh-CN"/>
        </w:rPr>
        <w:t>师市</w:t>
      </w:r>
      <w:r>
        <w:rPr>
          <w:rFonts w:hint="default" w:ascii="Times New Roman" w:hAnsi="Times New Roman" w:eastAsia="方正仿宋简体" w:cs="Times New Roman"/>
          <w:sz w:val="32"/>
          <w:szCs w:val="32"/>
        </w:rPr>
        <w:t>各级退役军人事务部门组织的入户调查、核算收入、张榜公布等规范化管理；</w:t>
      </w:r>
    </w:p>
    <w:p>
      <w:pPr>
        <w:numPr>
          <w:ilvl w:val="0"/>
          <w:numId w:val="4"/>
        </w:numPr>
        <w:spacing w:line="560" w:lineRule="exact"/>
        <w:ind w:firstLine="640" w:firstLineChars="200"/>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本人所提供材料及证明如有不实，本人自愿放弃帮扶援助，并承担由此产生的相关法律责任。</w:t>
      </w:r>
    </w:p>
    <w:p>
      <w:pPr>
        <w:spacing w:line="560" w:lineRule="exact"/>
        <w:ind w:firstLine="320" w:firstLineChars="100"/>
        <w:jc w:val="left"/>
        <w:rPr>
          <w:rFonts w:ascii="Times New Roman" w:hAnsi="Times New Roman" w:eastAsia="仿宋_GB2312" w:cs="Times New Roman"/>
          <w:sz w:val="32"/>
          <w:szCs w:val="32"/>
        </w:rPr>
      </w:pPr>
    </w:p>
    <w:p>
      <w:pPr>
        <w:spacing w:line="560" w:lineRule="exact"/>
        <w:ind w:firstLine="320" w:firstLineChars="100"/>
        <w:jc w:val="left"/>
        <w:rPr>
          <w:rFonts w:ascii="Times New Roman" w:hAnsi="Times New Roman" w:eastAsia="仿宋_GB2312" w:cs="Times New Roman"/>
          <w:sz w:val="32"/>
          <w:szCs w:val="32"/>
        </w:rPr>
      </w:pPr>
    </w:p>
    <w:p>
      <w:pPr>
        <w:spacing w:line="560" w:lineRule="exact"/>
        <w:ind w:firstLine="320" w:firstLineChars="1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承诺人：</w:t>
      </w:r>
    </w:p>
    <w:p>
      <w:pPr>
        <w:spacing w:line="56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rPr>
        <w:t xml:space="preserve">  </w:t>
      </w:r>
      <w:r>
        <w:rPr>
          <w:rFonts w:hint="default" w:ascii="Times New Roman" w:hAnsi="Times New Roman" w:eastAsia="方正仿宋简体" w:cs="Times New Roman"/>
          <w:sz w:val="32"/>
          <w:szCs w:val="32"/>
        </w:rPr>
        <w:t>XXXX</w:t>
      </w:r>
      <w:r>
        <w:rPr>
          <w:rFonts w:hint="default" w:ascii="Times New Roman" w:hAnsi="Times New Roman" w:eastAsia="仿宋_GB2312" w:cs="Times New Roman"/>
          <w:sz w:val="32"/>
          <w:szCs w:val="32"/>
        </w:rPr>
        <w:t>年</w:t>
      </w:r>
      <w:r>
        <w:rPr>
          <w:rFonts w:hint="default" w:ascii="Times New Roman" w:hAnsi="Times New Roman" w:eastAsia="方正仿宋简体" w:cs="Times New Roman"/>
          <w:sz w:val="32"/>
          <w:szCs w:val="32"/>
        </w:rPr>
        <w:t>XX</w:t>
      </w:r>
      <w:r>
        <w:rPr>
          <w:rFonts w:hint="default" w:ascii="Times New Roman" w:hAnsi="Times New Roman" w:eastAsia="仿宋_GB2312" w:cs="Times New Roman"/>
          <w:sz w:val="32"/>
          <w:szCs w:val="32"/>
        </w:rPr>
        <w:t>月</w:t>
      </w:r>
      <w:r>
        <w:rPr>
          <w:rFonts w:hint="default" w:ascii="Times New Roman" w:hAnsi="Times New Roman" w:eastAsia="方正仿宋简体" w:cs="Times New Roman"/>
          <w:sz w:val="32"/>
          <w:szCs w:val="32"/>
        </w:rPr>
        <w:t>XX</w:t>
      </w:r>
      <w:r>
        <w:rPr>
          <w:rFonts w:hint="default" w:ascii="Times New Roman" w:hAnsi="Times New Roman" w:eastAsia="仿宋_GB2312" w:cs="Times New Roman"/>
          <w:sz w:val="32"/>
          <w:szCs w:val="32"/>
        </w:rPr>
        <w:t>日</w:t>
      </w:r>
    </w:p>
    <w:p>
      <w:pPr>
        <w:spacing w:line="560" w:lineRule="exact"/>
        <w:jc w:val="left"/>
        <w:rPr>
          <w:rFonts w:ascii="Times New Roman" w:hAnsi="Times New Roman" w:eastAsia="仿宋_GB2312" w:cs="Times New Roman"/>
          <w:sz w:val="32"/>
          <w:szCs w:val="32"/>
        </w:rPr>
      </w:pPr>
    </w:p>
    <w:p>
      <w:pPr>
        <w:spacing w:line="560" w:lineRule="exact"/>
        <w:jc w:val="left"/>
        <w:rPr>
          <w:rFonts w:ascii="Times New Roman" w:hAnsi="Times New Roman" w:eastAsia="仿宋_GB2312" w:cs="Times New Roman"/>
          <w:sz w:val="32"/>
          <w:szCs w:val="32"/>
        </w:rPr>
      </w:pPr>
    </w:p>
    <w:p>
      <w:pPr>
        <w:spacing w:line="560" w:lineRule="exact"/>
        <w:jc w:val="left"/>
        <w:rPr>
          <w:rFonts w:ascii="Times New Roman" w:hAnsi="Times New Roman" w:eastAsia="仿宋_GB2312" w:cs="Times New Roman"/>
          <w:sz w:val="32"/>
          <w:szCs w:val="32"/>
        </w:rPr>
      </w:pPr>
    </w:p>
    <w:p>
      <w:pPr>
        <w:widowControl/>
        <w:jc w:val="left"/>
        <w:rPr>
          <w:rFonts w:ascii="Times New Roman" w:hAnsi="Times New Roman" w:eastAsia="仿宋_GB2312" w:cs="Times New Roman"/>
          <w:sz w:val="32"/>
          <w:szCs w:val="32"/>
        </w:rPr>
        <w:sectPr>
          <w:footerReference r:id="rId3" w:type="default"/>
          <w:pgSz w:w="11906" w:h="16838"/>
          <w:pgMar w:top="2098" w:right="1474" w:bottom="1984" w:left="1587" w:header="851" w:footer="992" w:gutter="0"/>
          <w:pgNumType w:fmt="numberInDash" w:start="1"/>
          <w:cols w:space="425" w:num="1"/>
          <w:docGrid w:type="lines" w:linePitch="312" w:charSpace="0"/>
        </w:sectPr>
      </w:pPr>
    </w:p>
    <w:p>
      <w:pPr>
        <w:keepNext w:val="0"/>
        <w:keepLines w:val="0"/>
        <w:pageBreakBefore w:val="0"/>
        <w:widowControl w:val="0"/>
        <w:kinsoku/>
        <w:wordWrap/>
        <w:topLinePunct w:val="0"/>
        <w:autoSpaceDE/>
        <w:autoSpaceDN/>
        <w:bidi w:val="0"/>
        <w:adjustRightInd/>
        <w:snapToGrid/>
        <w:spacing w:line="560" w:lineRule="exact"/>
        <w:jc w:val="center"/>
        <w:textAlignment w:val="auto"/>
        <w:rPr>
          <w:rFonts w:ascii="Times New Roman" w:hAnsi="Times New Roman" w:eastAsia="方正小标宋简体" w:cs="Times New Roman"/>
          <w:b/>
          <w:color w:val="000000"/>
          <w:kern w:val="0"/>
          <w:sz w:val="40"/>
          <w:szCs w:val="40"/>
        </w:rPr>
      </w:pPr>
      <w:r>
        <w:rPr>
          <w:rFonts w:hint="eastAsia" w:ascii="Times New Roman" w:hAnsi="Times New Roman" w:eastAsia="方正小标宋简体" w:cs="方正小标宋简体"/>
          <w:b w:val="0"/>
          <w:bCs/>
          <w:color w:val="000000"/>
          <w:kern w:val="0"/>
          <w:sz w:val="40"/>
          <w:szCs w:val="40"/>
          <w:lang w:eastAsia="zh-CN"/>
        </w:rPr>
        <w:t>第</w:t>
      </w:r>
      <w:r>
        <w:rPr>
          <w:rFonts w:hint="eastAsia" w:ascii="Times New Roman" w:hAnsi="Times New Roman" w:eastAsia="方正小标宋简体" w:cs="方正小标宋简体"/>
          <w:b w:val="0"/>
          <w:bCs/>
          <w:color w:val="000000"/>
          <w:kern w:val="0"/>
          <w:sz w:val="40"/>
          <w:szCs w:val="40"/>
        </w:rPr>
        <w:t>十三师</w:t>
      </w:r>
      <w:r>
        <w:rPr>
          <w:rFonts w:hint="eastAsia" w:ascii="Times New Roman" w:hAnsi="Times New Roman" w:eastAsia="方正小标宋简体" w:cs="方正小标宋简体"/>
          <w:b w:val="0"/>
          <w:bCs/>
          <w:color w:val="000000"/>
          <w:kern w:val="0"/>
          <w:sz w:val="40"/>
          <w:szCs w:val="40"/>
          <w:lang w:eastAsia="zh-CN"/>
        </w:rPr>
        <w:t>新星市</w:t>
      </w:r>
      <w:r>
        <w:rPr>
          <w:rFonts w:hint="eastAsia" w:ascii="Times New Roman" w:hAnsi="Times New Roman" w:eastAsia="方正小标宋简体" w:cs="方正小标宋简体"/>
          <w:b w:val="0"/>
          <w:bCs/>
          <w:color w:val="000000"/>
          <w:kern w:val="0"/>
          <w:sz w:val="40"/>
          <w:szCs w:val="40"/>
        </w:rPr>
        <w:t>困难退役军人帮扶援助公示</w:t>
      </w:r>
    </w:p>
    <w:p>
      <w:pPr>
        <w:keepNext w:val="0"/>
        <w:keepLines w:val="0"/>
        <w:pageBreakBefore w:val="0"/>
        <w:widowControl w:val="0"/>
        <w:kinsoku/>
        <w:wordWrap/>
        <w:topLinePunct w:val="0"/>
        <w:autoSpaceDE/>
        <w:autoSpaceDN/>
        <w:bidi w:val="0"/>
        <w:adjustRightInd/>
        <w:snapToGrid/>
        <w:spacing w:line="560" w:lineRule="exact"/>
        <w:ind w:firstLine="480" w:firstLineChars="150"/>
        <w:jc w:val="left"/>
        <w:textAlignment w:val="auto"/>
        <w:rPr>
          <w:rFonts w:ascii="Times New Roman" w:hAnsi="Times New Roman" w:eastAsia="仿宋_GB2312" w:cs="Times New Roman"/>
          <w:color w:val="000000"/>
          <w:sz w:val="32"/>
          <w:szCs w:val="32"/>
        </w:rPr>
      </w:pP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方正仿宋简体" w:cs="Times New Roman"/>
          <w:sz w:val="32"/>
          <w:szCs w:val="32"/>
          <w:lang w:eastAsia="zh-CN"/>
        </w:rPr>
      </w:pPr>
      <w:r>
        <w:rPr>
          <w:rFonts w:hint="default" w:ascii="Times New Roman" w:hAnsi="Times New Roman" w:eastAsia="方正仿宋简体" w:cs="Times New Roman"/>
          <w:sz w:val="32"/>
          <w:szCs w:val="32"/>
        </w:rPr>
        <w:t>依据《</w:t>
      </w:r>
      <w:r>
        <w:rPr>
          <w:rFonts w:hint="default" w:ascii="Times New Roman" w:hAnsi="Times New Roman" w:eastAsia="方正仿宋简体" w:cs="Times New Roman"/>
          <w:sz w:val="32"/>
          <w:szCs w:val="32"/>
          <w:lang w:eastAsia="zh-CN"/>
        </w:rPr>
        <w:t>第</w:t>
      </w:r>
      <w:r>
        <w:rPr>
          <w:rFonts w:hint="default" w:ascii="Times New Roman" w:hAnsi="Times New Roman" w:eastAsia="方正仿宋简体" w:cs="Times New Roman"/>
          <w:sz w:val="32"/>
          <w:szCs w:val="32"/>
        </w:rPr>
        <w:t>十三师</w:t>
      </w:r>
      <w:r>
        <w:rPr>
          <w:rFonts w:hint="default" w:ascii="Times New Roman" w:hAnsi="Times New Roman" w:eastAsia="方正仿宋简体" w:cs="Times New Roman"/>
          <w:sz w:val="32"/>
          <w:szCs w:val="32"/>
          <w:lang w:eastAsia="zh-CN"/>
        </w:rPr>
        <w:t>新星市</w:t>
      </w:r>
      <w:r>
        <w:rPr>
          <w:rFonts w:hint="default" w:ascii="Times New Roman" w:hAnsi="Times New Roman" w:eastAsia="方正仿宋简体" w:cs="Times New Roman"/>
          <w:sz w:val="32"/>
          <w:szCs w:val="32"/>
        </w:rPr>
        <w:t>困难退役军人帮扶援助实施</w:t>
      </w:r>
      <w:r>
        <w:rPr>
          <w:rFonts w:hint="default" w:ascii="Times New Roman" w:hAnsi="Times New Roman" w:eastAsia="方正仿宋简体" w:cs="Times New Roman"/>
          <w:sz w:val="32"/>
          <w:szCs w:val="32"/>
          <w:lang w:eastAsia="zh-CN"/>
        </w:rPr>
        <w:t>细则</w:t>
      </w:r>
      <w:r>
        <w:rPr>
          <w:rFonts w:hint="default" w:ascii="Times New Roman" w:hAnsi="Times New Roman" w:eastAsia="方正仿宋简体" w:cs="Times New Roman"/>
          <w:sz w:val="32"/>
          <w:szCs w:val="32"/>
        </w:rPr>
        <w:t>》，XXX等X位同志提出困难退役军人帮扶援助申请，XX团场退役军人服务站会同XX</w:t>
      </w:r>
      <w:r>
        <w:rPr>
          <w:rFonts w:hint="eastAsia" w:ascii="Times New Roman" w:hAnsi="Times New Roman" w:eastAsia="方正仿宋简体" w:cs="Times New Roman"/>
          <w:sz w:val="32"/>
          <w:szCs w:val="32"/>
          <w:lang w:eastAsia="zh-CN"/>
        </w:rPr>
        <w:t>连队（社区）退役军人服务站</w:t>
      </w:r>
      <w:r>
        <w:rPr>
          <w:rFonts w:hint="default" w:ascii="Times New Roman" w:hAnsi="Times New Roman" w:eastAsia="方正仿宋简体" w:cs="Times New Roman"/>
          <w:sz w:val="32"/>
          <w:szCs w:val="32"/>
        </w:rPr>
        <w:t>入户调查、核算收入后</w:t>
      </w:r>
      <w:r>
        <w:rPr>
          <w:rFonts w:hint="eastAsia" w:ascii="Times New Roman" w:hAnsi="Times New Roman" w:eastAsia="方正仿宋简体" w:cs="Times New Roman"/>
          <w:sz w:val="32"/>
          <w:szCs w:val="32"/>
          <w:lang w:eastAsia="zh-CN"/>
        </w:rPr>
        <w:t>拟审核通过申请</w:t>
      </w:r>
      <w:r>
        <w:rPr>
          <w:rFonts w:hint="default" w:ascii="Times New Roman" w:hAnsi="Times New Roman" w:eastAsia="方正仿宋简体" w:cs="Times New Roman"/>
          <w:sz w:val="32"/>
          <w:szCs w:val="32"/>
        </w:rPr>
        <w:t>，现予以公示</w:t>
      </w:r>
      <w:r>
        <w:rPr>
          <w:rFonts w:hint="eastAsia" w:ascii="Times New Roman" w:hAnsi="Times New Roman" w:eastAsia="方正仿宋简体" w:cs="Times New Roman"/>
          <w:sz w:val="32"/>
          <w:szCs w:val="32"/>
          <w:lang w:eastAsia="zh-CN"/>
        </w:rPr>
        <w:t>。</w:t>
      </w:r>
    </w:p>
    <w:tbl>
      <w:tblPr>
        <w:tblStyle w:val="7"/>
        <w:tblW w:w="8775" w:type="dxa"/>
        <w:jc w:val="center"/>
        <w:tblInd w:w="-2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1"/>
        <w:gridCol w:w="1305"/>
        <w:gridCol w:w="885"/>
        <w:gridCol w:w="735"/>
        <w:gridCol w:w="1515"/>
        <w:gridCol w:w="1035"/>
        <w:gridCol w:w="1140"/>
        <w:gridCol w:w="14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4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300" w:lineRule="exact"/>
              <w:jc w:val="center"/>
              <w:textAlignment w:val="auto"/>
              <w:rPr>
                <w:rFonts w:hint="eastAsia" w:ascii="方正黑体简体" w:hAnsi="方正黑体简体" w:eastAsia="方正黑体简体" w:cs="方正黑体简体"/>
                <w:sz w:val="24"/>
                <w:szCs w:val="24"/>
              </w:rPr>
            </w:pPr>
            <w:r>
              <w:rPr>
                <w:rFonts w:hint="eastAsia" w:ascii="方正黑体简体" w:hAnsi="方正黑体简体" w:eastAsia="方正黑体简体" w:cs="方正黑体简体"/>
                <w:sz w:val="24"/>
                <w:szCs w:val="24"/>
              </w:rPr>
              <w:t>序号</w:t>
            </w:r>
          </w:p>
        </w:tc>
        <w:tc>
          <w:tcPr>
            <w:tcW w:w="13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300" w:lineRule="exact"/>
              <w:jc w:val="center"/>
              <w:textAlignment w:val="auto"/>
              <w:rPr>
                <w:rFonts w:hint="eastAsia" w:ascii="方正黑体简体" w:hAnsi="方正黑体简体" w:eastAsia="方正黑体简体" w:cs="方正黑体简体"/>
                <w:sz w:val="24"/>
                <w:szCs w:val="24"/>
              </w:rPr>
            </w:pPr>
            <w:r>
              <w:rPr>
                <w:rFonts w:hint="eastAsia" w:ascii="方正黑体简体" w:hAnsi="方正黑体简体" w:eastAsia="方正黑体简体" w:cs="方正黑体简体"/>
                <w:sz w:val="24"/>
                <w:szCs w:val="24"/>
              </w:rPr>
              <w:t>申请人</w:t>
            </w:r>
          </w:p>
          <w:p>
            <w:pPr>
              <w:keepNext w:val="0"/>
              <w:keepLines w:val="0"/>
              <w:pageBreakBefore w:val="0"/>
              <w:widowControl w:val="0"/>
              <w:kinsoku/>
              <w:wordWrap/>
              <w:overflowPunct w:val="0"/>
              <w:topLinePunct w:val="0"/>
              <w:autoSpaceDE/>
              <w:autoSpaceDN/>
              <w:bidi w:val="0"/>
              <w:adjustRightInd/>
              <w:snapToGrid/>
              <w:spacing w:line="300" w:lineRule="exact"/>
              <w:jc w:val="center"/>
              <w:textAlignment w:val="auto"/>
              <w:rPr>
                <w:rFonts w:hint="eastAsia" w:ascii="方正黑体简体" w:hAnsi="方正黑体简体" w:eastAsia="方正黑体简体" w:cs="方正黑体简体"/>
                <w:sz w:val="24"/>
                <w:szCs w:val="24"/>
              </w:rPr>
            </w:pPr>
            <w:r>
              <w:rPr>
                <w:rFonts w:hint="eastAsia" w:ascii="方正黑体简体" w:hAnsi="方正黑体简体" w:eastAsia="方正黑体简体" w:cs="方正黑体简体"/>
                <w:sz w:val="24"/>
                <w:szCs w:val="24"/>
              </w:rPr>
              <w:t>姓名</w:t>
            </w: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300" w:lineRule="exact"/>
              <w:jc w:val="center"/>
              <w:textAlignment w:val="auto"/>
              <w:rPr>
                <w:rFonts w:hint="eastAsia" w:ascii="方正黑体简体" w:hAnsi="方正黑体简体" w:eastAsia="方正黑体简体" w:cs="方正黑体简体"/>
                <w:sz w:val="24"/>
                <w:szCs w:val="24"/>
                <w:lang w:eastAsia="zh-CN"/>
              </w:rPr>
            </w:pPr>
            <w:r>
              <w:rPr>
                <w:rFonts w:hint="eastAsia" w:ascii="方正黑体简体" w:hAnsi="方正黑体简体" w:eastAsia="方正黑体简体" w:cs="方正黑体简体"/>
                <w:sz w:val="24"/>
                <w:szCs w:val="24"/>
                <w:lang w:eastAsia="zh-CN"/>
              </w:rPr>
              <w:t>身份</w:t>
            </w:r>
          </w:p>
          <w:p>
            <w:pPr>
              <w:keepNext w:val="0"/>
              <w:keepLines w:val="0"/>
              <w:pageBreakBefore w:val="0"/>
              <w:widowControl w:val="0"/>
              <w:kinsoku/>
              <w:wordWrap/>
              <w:overflowPunct w:val="0"/>
              <w:topLinePunct w:val="0"/>
              <w:autoSpaceDE/>
              <w:autoSpaceDN/>
              <w:bidi w:val="0"/>
              <w:adjustRightInd/>
              <w:snapToGrid/>
              <w:spacing w:line="300" w:lineRule="exact"/>
              <w:jc w:val="center"/>
              <w:textAlignment w:val="auto"/>
              <w:rPr>
                <w:rFonts w:hint="eastAsia" w:ascii="方正黑体简体" w:hAnsi="方正黑体简体" w:eastAsia="方正黑体简体" w:cs="方正黑体简体"/>
                <w:sz w:val="24"/>
                <w:szCs w:val="24"/>
              </w:rPr>
            </w:pPr>
            <w:r>
              <w:rPr>
                <w:rFonts w:hint="eastAsia" w:ascii="方正黑体简体" w:hAnsi="方正黑体简体" w:eastAsia="方正黑体简体" w:cs="方正黑体简体"/>
                <w:sz w:val="24"/>
                <w:szCs w:val="24"/>
              </w:rPr>
              <w:t>类别</w:t>
            </w:r>
          </w:p>
        </w:tc>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300" w:lineRule="exact"/>
              <w:jc w:val="center"/>
              <w:textAlignment w:val="auto"/>
              <w:rPr>
                <w:rFonts w:hint="eastAsia" w:ascii="方正黑体简体" w:hAnsi="方正黑体简体" w:eastAsia="方正黑体简体" w:cs="方正黑体简体"/>
                <w:sz w:val="24"/>
                <w:szCs w:val="24"/>
              </w:rPr>
            </w:pPr>
            <w:r>
              <w:rPr>
                <w:rFonts w:hint="eastAsia" w:ascii="方正黑体简体" w:hAnsi="方正黑体简体" w:eastAsia="方正黑体简体" w:cs="方正黑体简体"/>
                <w:sz w:val="24"/>
                <w:szCs w:val="24"/>
              </w:rPr>
              <w:t>家庭</w:t>
            </w:r>
          </w:p>
          <w:p>
            <w:pPr>
              <w:keepNext w:val="0"/>
              <w:keepLines w:val="0"/>
              <w:pageBreakBefore w:val="0"/>
              <w:widowControl w:val="0"/>
              <w:kinsoku/>
              <w:wordWrap/>
              <w:overflowPunct w:val="0"/>
              <w:topLinePunct w:val="0"/>
              <w:autoSpaceDE/>
              <w:autoSpaceDN/>
              <w:bidi w:val="0"/>
              <w:adjustRightInd/>
              <w:snapToGrid/>
              <w:spacing w:line="300" w:lineRule="exact"/>
              <w:jc w:val="center"/>
              <w:textAlignment w:val="auto"/>
              <w:rPr>
                <w:rFonts w:hint="eastAsia" w:ascii="方正黑体简体" w:hAnsi="方正黑体简体" w:eastAsia="方正黑体简体" w:cs="方正黑体简体"/>
                <w:sz w:val="24"/>
                <w:szCs w:val="24"/>
              </w:rPr>
            </w:pPr>
            <w:r>
              <w:rPr>
                <w:rFonts w:hint="eastAsia" w:ascii="方正黑体简体" w:hAnsi="方正黑体简体" w:eastAsia="方正黑体简体" w:cs="方正黑体简体"/>
                <w:sz w:val="24"/>
                <w:szCs w:val="24"/>
              </w:rPr>
              <w:t>人口</w:t>
            </w:r>
          </w:p>
        </w:tc>
        <w:tc>
          <w:tcPr>
            <w:tcW w:w="15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300" w:lineRule="exact"/>
              <w:jc w:val="center"/>
              <w:textAlignment w:val="auto"/>
              <w:rPr>
                <w:rFonts w:hint="eastAsia" w:ascii="方正黑体简体" w:hAnsi="方正黑体简体" w:eastAsia="方正黑体简体" w:cs="方正黑体简体"/>
                <w:sz w:val="24"/>
                <w:szCs w:val="24"/>
                <w:lang w:eastAsia="zh-CN"/>
              </w:rPr>
            </w:pPr>
            <w:r>
              <w:rPr>
                <w:rFonts w:hint="eastAsia" w:ascii="方正黑体简体" w:hAnsi="方正黑体简体" w:eastAsia="方正黑体简体" w:cs="方正黑体简体"/>
                <w:sz w:val="24"/>
                <w:szCs w:val="24"/>
              </w:rPr>
              <w:t>家庭</w:t>
            </w:r>
            <w:r>
              <w:rPr>
                <w:rFonts w:hint="eastAsia" w:ascii="方正黑体简体" w:hAnsi="方正黑体简体" w:eastAsia="方正黑体简体" w:cs="方正黑体简体"/>
                <w:sz w:val="24"/>
                <w:szCs w:val="24"/>
                <w:lang w:eastAsia="zh-CN"/>
              </w:rPr>
              <w:t>年</w:t>
            </w:r>
            <w:r>
              <w:rPr>
                <w:rFonts w:hint="eastAsia" w:ascii="方正黑体简体" w:hAnsi="方正黑体简体" w:eastAsia="方正黑体简体" w:cs="方正黑体简体"/>
                <w:sz w:val="24"/>
                <w:szCs w:val="24"/>
              </w:rPr>
              <w:t>收入</w:t>
            </w:r>
            <w:r>
              <w:rPr>
                <w:rFonts w:hint="eastAsia" w:ascii="方正黑体简体" w:hAnsi="方正黑体简体" w:eastAsia="方正黑体简体" w:cs="方正黑体简体"/>
                <w:sz w:val="24"/>
                <w:szCs w:val="24"/>
                <w:lang w:eastAsia="zh-CN"/>
              </w:rPr>
              <w:t>（元）</w:t>
            </w:r>
          </w:p>
        </w:tc>
        <w:tc>
          <w:tcPr>
            <w:tcW w:w="10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300" w:lineRule="exact"/>
              <w:jc w:val="center"/>
              <w:textAlignment w:val="auto"/>
              <w:rPr>
                <w:rFonts w:hint="eastAsia" w:ascii="方正黑体简体" w:hAnsi="方正黑体简体" w:eastAsia="方正黑体简体" w:cs="方正黑体简体"/>
                <w:sz w:val="24"/>
                <w:szCs w:val="24"/>
              </w:rPr>
            </w:pPr>
            <w:r>
              <w:rPr>
                <w:rFonts w:hint="eastAsia" w:ascii="方正黑体简体" w:hAnsi="方正黑体简体" w:eastAsia="方正黑体简体" w:cs="方正黑体简体"/>
                <w:sz w:val="24"/>
                <w:szCs w:val="24"/>
              </w:rPr>
              <w:t>困难</w:t>
            </w:r>
          </w:p>
          <w:p>
            <w:pPr>
              <w:keepNext w:val="0"/>
              <w:keepLines w:val="0"/>
              <w:pageBreakBefore w:val="0"/>
              <w:widowControl w:val="0"/>
              <w:kinsoku/>
              <w:wordWrap/>
              <w:overflowPunct w:val="0"/>
              <w:topLinePunct w:val="0"/>
              <w:autoSpaceDE/>
              <w:autoSpaceDN/>
              <w:bidi w:val="0"/>
              <w:adjustRightInd/>
              <w:snapToGrid/>
              <w:spacing w:line="300" w:lineRule="exact"/>
              <w:jc w:val="center"/>
              <w:textAlignment w:val="auto"/>
              <w:rPr>
                <w:rFonts w:hint="eastAsia" w:ascii="方正黑体简体" w:hAnsi="方正黑体简体" w:eastAsia="方正黑体简体" w:cs="方正黑体简体"/>
                <w:sz w:val="24"/>
                <w:szCs w:val="24"/>
              </w:rPr>
            </w:pPr>
            <w:r>
              <w:rPr>
                <w:rFonts w:hint="eastAsia" w:ascii="方正黑体简体" w:hAnsi="方正黑体简体" w:eastAsia="方正黑体简体" w:cs="方正黑体简体"/>
                <w:sz w:val="24"/>
                <w:szCs w:val="24"/>
              </w:rPr>
              <w:t>原因</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300" w:lineRule="exact"/>
              <w:jc w:val="center"/>
              <w:textAlignment w:val="auto"/>
              <w:rPr>
                <w:rFonts w:hint="eastAsia" w:ascii="方正黑体简体" w:hAnsi="方正黑体简体" w:eastAsia="方正黑体简体" w:cs="方正黑体简体"/>
                <w:sz w:val="24"/>
                <w:szCs w:val="24"/>
              </w:rPr>
            </w:pPr>
            <w:r>
              <w:rPr>
                <w:rFonts w:hint="eastAsia" w:ascii="方正黑体简体" w:hAnsi="方正黑体简体" w:eastAsia="方正黑体简体" w:cs="方正黑体简体"/>
                <w:sz w:val="24"/>
                <w:szCs w:val="24"/>
              </w:rPr>
              <w:t>帮扶援助方式</w:t>
            </w:r>
          </w:p>
        </w:tc>
        <w:tc>
          <w:tcPr>
            <w:tcW w:w="141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300" w:lineRule="exact"/>
              <w:jc w:val="center"/>
              <w:textAlignment w:val="auto"/>
              <w:rPr>
                <w:rFonts w:hint="eastAsia" w:ascii="方正黑体简体" w:hAnsi="方正黑体简体" w:eastAsia="方正黑体简体" w:cs="方正黑体简体"/>
                <w:sz w:val="24"/>
                <w:szCs w:val="24"/>
                <w:lang w:eastAsia="zh-CN"/>
              </w:rPr>
            </w:pPr>
            <w:r>
              <w:rPr>
                <w:rFonts w:hint="eastAsia" w:ascii="方正黑体简体" w:hAnsi="方正黑体简体" w:eastAsia="方正黑体简体" w:cs="方正黑体简体"/>
                <w:sz w:val="24"/>
                <w:szCs w:val="24"/>
                <w:lang w:eastAsia="zh-CN"/>
              </w:rPr>
              <w:t>拟</w:t>
            </w:r>
            <w:r>
              <w:rPr>
                <w:rFonts w:hint="eastAsia" w:ascii="方正黑体简体" w:hAnsi="方正黑体简体" w:eastAsia="方正黑体简体" w:cs="方正黑体简体"/>
                <w:sz w:val="24"/>
                <w:szCs w:val="24"/>
              </w:rPr>
              <w:t>帮扶援助金额</w:t>
            </w:r>
            <w:r>
              <w:rPr>
                <w:rFonts w:hint="eastAsia" w:ascii="方正黑体简体" w:hAnsi="方正黑体简体" w:eastAsia="方正黑体简体" w:cs="方正黑体简体"/>
                <w:sz w:val="24"/>
                <w:szCs w:val="24"/>
                <w:lang w:eastAsia="zh-CN"/>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41" w:type="dxa"/>
            <w:tcBorders>
              <w:top w:val="single" w:color="auto" w:sz="4" w:space="0"/>
              <w:left w:val="single" w:color="auto" w:sz="4" w:space="0"/>
              <w:bottom w:val="single" w:color="auto" w:sz="4" w:space="0"/>
              <w:right w:val="single" w:color="auto" w:sz="4" w:space="0"/>
            </w:tcBorders>
            <w:shd w:val="clear" w:color="auto" w:fill="auto"/>
          </w:tcPr>
          <w:p>
            <w:pPr>
              <w:spacing w:line="560" w:lineRule="exact"/>
              <w:rPr>
                <w:rFonts w:ascii="Times New Roman" w:hAnsi="Times New Roman" w:eastAsia="仿宋_GB2312" w:cs="Times New Roman"/>
              </w:rPr>
            </w:pPr>
          </w:p>
        </w:tc>
        <w:tc>
          <w:tcPr>
            <w:tcW w:w="1305" w:type="dxa"/>
            <w:tcBorders>
              <w:top w:val="single" w:color="auto" w:sz="4" w:space="0"/>
              <w:left w:val="single" w:color="auto" w:sz="4" w:space="0"/>
              <w:bottom w:val="single" w:color="auto" w:sz="4" w:space="0"/>
              <w:right w:val="single" w:color="auto" w:sz="4" w:space="0"/>
            </w:tcBorders>
            <w:shd w:val="clear" w:color="auto" w:fill="auto"/>
          </w:tcPr>
          <w:p>
            <w:pPr>
              <w:spacing w:line="560" w:lineRule="exact"/>
              <w:rPr>
                <w:rFonts w:ascii="Times New Roman" w:hAnsi="Times New Roman" w:eastAsia="仿宋_GB2312" w:cs="Times New Roman"/>
              </w:rPr>
            </w:pPr>
          </w:p>
        </w:tc>
        <w:tc>
          <w:tcPr>
            <w:tcW w:w="885" w:type="dxa"/>
            <w:tcBorders>
              <w:top w:val="single" w:color="auto" w:sz="4" w:space="0"/>
              <w:left w:val="single" w:color="auto" w:sz="4" w:space="0"/>
              <w:bottom w:val="single" w:color="auto" w:sz="4" w:space="0"/>
              <w:right w:val="single" w:color="auto" w:sz="4" w:space="0"/>
            </w:tcBorders>
            <w:shd w:val="clear" w:color="auto" w:fill="auto"/>
          </w:tcPr>
          <w:p>
            <w:pPr>
              <w:spacing w:line="560" w:lineRule="exact"/>
              <w:rPr>
                <w:rFonts w:ascii="Times New Roman" w:hAnsi="Times New Roman" w:eastAsia="仿宋_GB2312" w:cs="Times New Roman"/>
              </w:rPr>
            </w:pPr>
          </w:p>
        </w:tc>
        <w:tc>
          <w:tcPr>
            <w:tcW w:w="735" w:type="dxa"/>
            <w:tcBorders>
              <w:top w:val="single" w:color="auto" w:sz="4" w:space="0"/>
              <w:left w:val="single" w:color="auto" w:sz="4" w:space="0"/>
              <w:bottom w:val="single" w:color="auto" w:sz="4" w:space="0"/>
              <w:right w:val="single" w:color="auto" w:sz="4" w:space="0"/>
            </w:tcBorders>
            <w:shd w:val="clear" w:color="auto" w:fill="auto"/>
          </w:tcPr>
          <w:p>
            <w:pPr>
              <w:spacing w:line="560" w:lineRule="exact"/>
              <w:rPr>
                <w:rFonts w:ascii="Times New Roman" w:hAnsi="Times New Roman" w:eastAsia="仿宋_GB2312" w:cs="Times New Roman"/>
              </w:rPr>
            </w:pPr>
          </w:p>
        </w:tc>
        <w:tc>
          <w:tcPr>
            <w:tcW w:w="1515" w:type="dxa"/>
            <w:tcBorders>
              <w:top w:val="single" w:color="auto" w:sz="4" w:space="0"/>
              <w:left w:val="single" w:color="auto" w:sz="4" w:space="0"/>
              <w:bottom w:val="single" w:color="auto" w:sz="4" w:space="0"/>
              <w:right w:val="single" w:color="auto" w:sz="4" w:space="0"/>
            </w:tcBorders>
            <w:shd w:val="clear" w:color="auto" w:fill="auto"/>
          </w:tcPr>
          <w:p>
            <w:pPr>
              <w:spacing w:line="560" w:lineRule="exact"/>
              <w:rPr>
                <w:rFonts w:ascii="Times New Roman" w:hAnsi="Times New Roman" w:eastAsia="仿宋_GB2312" w:cs="Times New Roman"/>
              </w:rPr>
            </w:pPr>
          </w:p>
        </w:tc>
        <w:tc>
          <w:tcPr>
            <w:tcW w:w="1035" w:type="dxa"/>
            <w:tcBorders>
              <w:top w:val="single" w:color="auto" w:sz="4" w:space="0"/>
              <w:left w:val="single" w:color="auto" w:sz="4" w:space="0"/>
              <w:bottom w:val="single" w:color="auto" w:sz="4" w:space="0"/>
              <w:right w:val="single" w:color="auto" w:sz="4" w:space="0"/>
            </w:tcBorders>
            <w:shd w:val="clear" w:color="auto" w:fill="auto"/>
          </w:tcPr>
          <w:p>
            <w:pPr>
              <w:spacing w:line="560" w:lineRule="exact"/>
              <w:rPr>
                <w:rFonts w:ascii="Times New Roman" w:hAnsi="Times New Roman" w:eastAsia="仿宋_GB2312" w:cs="Times New Roman"/>
              </w:rPr>
            </w:pPr>
          </w:p>
        </w:tc>
        <w:tc>
          <w:tcPr>
            <w:tcW w:w="1140" w:type="dxa"/>
            <w:tcBorders>
              <w:top w:val="single" w:color="auto" w:sz="4" w:space="0"/>
              <w:left w:val="single" w:color="auto" w:sz="4" w:space="0"/>
              <w:bottom w:val="single" w:color="auto" w:sz="4" w:space="0"/>
              <w:right w:val="single" w:color="auto" w:sz="4" w:space="0"/>
            </w:tcBorders>
            <w:shd w:val="clear" w:color="auto" w:fill="auto"/>
          </w:tcPr>
          <w:p>
            <w:pPr>
              <w:spacing w:line="560" w:lineRule="exact"/>
              <w:rPr>
                <w:rFonts w:ascii="Times New Roman" w:hAnsi="Times New Roman" w:eastAsia="仿宋_GB2312" w:cs="Times New Roman"/>
              </w:rPr>
            </w:pPr>
          </w:p>
        </w:tc>
        <w:tc>
          <w:tcPr>
            <w:tcW w:w="1419" w:type="dxa"/>
            <w:tcBorders>
              <w:top w:val="single" w:color="auto" w:sz="4" w:space="0"/>
              <w:left w:val="single" w:color="auto" w:sz="4" w:space="0"/>
              <w:bottom w:val="single" w:color="auto" w:sz="4" w:space="0"/>
              <w:right w:val="single" w:color="auto" w:sz="4" w:space="0"/>
            </w:tcBorders>
            <w:shd w:val="clear" w:color="auto" w:fill="auto"/>
          </w:tcPr>
          <w:p>
            <w:pPr>
              <w:spacing w:line="560" w:lineRule="exact"/>
              <w:rPr>
                <w:rFonts w:ascii="Times New Roman" w:hAnsi="Times New Roman" w:eastAsia="仿宋_GB2312"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41" w:type="dxa"/>
            <w:tcBorders>
              <w:top w:val="single" w:color="auto" w:sz="4" w:space="0"/>
              <w:left w:val="single" w:color="auto" w:sz="4" w:space="0"/>
              <w:bottom w:val="single" w:color="auto" w:sz="4" w:space="0"/>
              <w:right w:val="single" w:color="auto" w:sz="4" w:space="0"/>
            </w:tcBorders>
            <w:shd w:val="clear" w:color="auto" w:fill="auto"/>
          </w:tcPr>
          <w:p>
            <w:pPr>
              <w:spacing w:line="560" w:lineRule="exact"/>
              <w:rPr>
                <w:rFonts w:ascii="Times New Roman" w:hAnsi="Times New Roman" w:eastAsia="仿宋_GB2312" w:cs="Times New Roman"/>
              </w:rPr>
            </w:pPr>
          </w:p>
        </w:tc>
        <w:tc>
          <w:tcPr>
            <w:tcW w:w="1305" w:type="dxa"/>
            <w:tcBorders>
              <w:top w:val="single" w:color="auto" w:sz="4" w:space="0"/>
              <w:left w:val="single" w:color="auto" w:sz="4" w:space="0"/>
              <w:bottom w:val="single" w:color="auto" w:sz="4" w:space="0"/>
              <w:right w:val="single" w:color="auto" w:sz="4" w:space="0"/>
            </w:tcBorders>
            <w:shd w:val="clear" w:color="auto" w:fill="auto"/>
          </w:tcPr>
          <w:p>
            <w:pPr>
              <w:spacing w:line="560" w:lineRule="exact"/>
              <w:rPr>
                <w:rFonts w:ascii="Times New Roman" w:hAnsi="Times New Roman" w:eastAsia="仿宋_GB2312" w:cs="Times New Roman"/>
              </w:rPr>
            </w:pPr>
          </w:p>
        </w:tc>
        <w:tc>
          <w:tcPr>
            <w:tcW w:w="885" w:type="dxa"/>
            <w:tcBorders>
              <w:top w:val="single" w:color="auto" w:sz="4" w:space="0"/>
              <w:left w:val="single" w:color="auto" w:sz="4" w:space="0"/>
              <w:bottom w:val="single" w:color="auto" w:sz="4" w:space="0"/>
              <w:right w:val="single" w:color="auto" w:sz="4" w:space="0"/>
            </w:tcBorders>
            <w:shd w:val="clear" w:color="auto" w:fill="auto"/>
          </w:tcPr>
          <w:p>
            <w:pPr>
              <w:spacing w:line="560" w:lineRule="exact"/>
              <w:rPr>
                <w:rFonts w:ascii="Times New Roman" w:hAnsi="Times New Roman" w:eastAsia="仿宋_GB2312" w:cs="Times New Roman"/>
              </w:rPr>
            </w:pPr>
          </w:p>
        </w:tc>
        <w:tc>
          <w:tcPr>
            <w:tcW w:w="735" w:type="dxa"/>
            <w:tcBorders>
              <w:top w:val="single" w:color="auto" w:sz="4" w:space="0"/>
              <w:left w:val="single" w:color="auto" w:sz="4" w:space="0"/>
              <w:bottom w:val="single" w:color="auto" w:sz="4" w:space="0"/>
              <w:right w:val="single" w:color="auto" w:sz="4" w:space="0"/>
            </w:tcBorders>
            <w:shd w:val="clear" w:color="auto" w:fill="auto"/>
          </w:tcPr>
          <w:p>
            <w:pPr>
              <w:spacing w:line="560" w:lineRule="exact"/>
              <w:rPr>
                <w:rFonts w:ascii="Times New Roman" w:hAnsi="Times New Roman" w:eastAsia="仿宋_GB2312" w:cs="Times New Roman"/>
              </w:rPr>
            </w:pPr>
          </w:p>
        </w:tc>
        <w:tc>
          <w:tcPr>
            <w:tcW w:w="1515" w:type="dxa"/>
            <w:tcBorders>
              <w:top w:val="single" w:color="auto" w:sz="4" w:space="0"/>
              <w:left w:val="single" w:color="auto" w:sz="4" w:space="0"/>
              <w:bottom w:val="single" w:color="auto" w:sz="4" w:space="0"/>
              <w:right w:val="single" w:color="auto" w:sz="4" w:space="0"/>
            </w:tcBorders>
            <w:shd w:val="clear" w:color="auto" w:fill="auto"/>
          </w:tcPr>
          <w:p>
            <w:pPr>
              <w:spacing w:line="560" w:lineRule="exact"/>
              <w:rPr>
                <w:rFonts w:ascii="Times New Roman" w:hAnsi="Times New Roman" w:eastAsia="仿宋_GB2312" w:cs="Times New Roman"/>
              </w:rPr>
            </w:pPr>
          </w:p>
        </w:tc>
        <w:tc>
          <w:tcPr>
            <w:tcW w:w="1035" w:type="dxa"/>
            <w:tcBorders>
              <w:top w:val="single" w:color="auto" w:sz="4" w:space="0"/>
              <w:left w:val="single" w:color="auto" w:sz="4" w:space="0"/>
              <w:bottom w:val="single" w:color="auto" w:sz="4" w:space="0"/>
              <w:right w:val="single" w:color="auto" w:sz="4" w:space="0"/>
            </w:tcBorders>
            <w:shd w:val="clear" w:color="auto" w:fill="auto"/>
          </w:tcPr>
          <w:p>
            <w:pPr>
              <w:spacing w:line="560" w:lineRule="exact"/>
              <w:rPr>
                <w:rFonts w:ascii="Times New Roman" w:hAnsi="Times New Roman" w:eastAsia="仿宋_GB2312" w:cs="Times New Roman"/>
              </w:rPr>
            </w:pPr>
          </w:p>
        </w:tc>
        <w:tc>
          <w:tcPr>
            <w:tcW w:w="1140" w:type="dxa"/>
            <w:tcBorders>
              <w:top w:val="single" w:color="auto" w:sz="4" w:space="0"/>
              <w:left w:val="single" w:color="auto" w:sz="4" w:space="0"/>
              <w:bottom w:val="single" w:color="auto" w:sz="4" w:space="0"/>
              <w:right w:val="single" w:color="auto" w:sz="4" w:space="0"/>
            </w:tcBorders>
            <w:shd w:val="clear" w:color="auto" w:fill="auto"/>
          </w:tcPr>
          <w:p>
            <w:pPr>
              <w:spacing w:line="560" w:lineRule="exact"/>
              <w:rPr>
                <w:rFonts w:ascii="Times New Roman" w:hAnsi="Times New Roman" w:eastAsia="仿宋_GB2312" w:cs="Times New Roman"/>
              </w:rPr>
            </w:pPr>
          </w:p>
        </w:tc>
        <w:tc>
          <w:tcPr>
            <w:tcW w:w="1419" w:type="dxa"/>
            <w:tcBorders>
              <w:top w:val="single" w:color="auto" w:sz="4" w:space="0"/>
              <w:left w:val="single" w:color="auto" w:sz="4" w:space="0"/>
              <w:bottom w:val="single" w:color="auto" w:sz="4" w:space="0"/>
              <w:right w:val="single" w:color="auto" w:sz="4" w:space="0"/>
            </w:tcBorders>
            <w:shd w:val="clear" w:color="auto" w:fill="auto"/>
          </w:tcPr>
          <w:p>
            <w:pPr>
              <w:spacing w:line="560" w:lineRule="exact"/>
              <w:rPr>
                <w:rFonts w:ascii="Times New Roman" w:hAnsi="Times New Roman" w:eastAsia="仿宋_GB2312" w:cs="Times New Roman"/>
              </w:rPr>
            </w:pPr>
          </w:p>
        </w:tc>
      </w:tr>
    </w:tbl>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rPr>
      </w:pPr>
      <w:r>
        <w:rPr>
          <w:rFonts w:hint="default" w:ascii="Times New Roman" w:hAnsi="Times New Roman" w:eastAsia="方正仿宋简体" w:cs="Times New Roman"/>
          <w:color w:val="000000"/>
          <w:sz w:val="32"/>
          <w:szCs w:val="32"/>
        </w:rPr>
        <w:t>公示时间</w:t>
      </w:r>
      <w:r>
        <w:rPr>
          <w:rFonts w:hint="default" w:ascii="Times New Roman" w:hAnsi="Times New Roman" w:eastAsia="方正仿宋简体" w:cs="Times New Roman"/>
          <w:color w:val="000000"/>
          <w:sz w:val="32"/>
          <w:szCs w:val="32"/>
          <w:lang w:eastAsia="zh-CN"/>
        </w:rPr>
        <w:t>：</w:t>
      </w:r>
      <w:r>
        <w:rPr>
          <w:rFonts w:hint="default" w:ascii="Times New Roman" w:hAnsi="Times New Roman" w:eastAsia="方正仿宋简体" w:cs="Times New Roman"/>
          <w:sz w:val="32"/>
          <w:szCs w:val="32"/>
        </w:rPr>
        <w:t>XXXX</w:t>
      </w:r>
      <w:r>
        <w:rPr>
          <w:rFonts w:hint="default" w:ascii="Times New Roman" w:hAnsi="Times New Roman" w:eastAsia="方正仿宋简体" w:cs="Times New Roman"/>
          <w:color w:val="000000"/>
          <w:sz w:val="32"/>
          <w:szCs w:val="32"/>
        </w:rPr>
        <w:t>年</w:t>
      </w:r>
      <w:r>
        <w:rPr>
          <w:rFonts w:hint="default" w:ascii="Times New Roman" w:hAnsi="Times New Roman" w:eastAsia="方正仿宋简体" w:cs="Times New Roman"/>
          <w:sz w:val="32"/>
          <w:szCs w:val="32"/>
        </w:rPr>
        <w:t>XX</w:t>
      </w:r>
      <w:r>
        <w:rPr>
          <w:rFonts w:hint="default" w:ascii="Times New Roman" w:hAnsi="Times New Roman" w:eastAsia="方正仿宋简体" w:cs="Times New Roman"/>
          <w:color w:val="000000"/>
          <w:sz w:val="32"/>
          <w:szCs w:val="32"/>
        </w:rPr>
        <w:t>月</w:t>
      </w:r>
      <w:r>
        <w:rPr>
          <w:rFonts w:hint="default" w:ascii="Times New Roman" w:hAnsi="Times New Roman" w:eastAsia="方正仿宋简体" w:cs="Times New Roman"/>
          <w:sz w:val="32"/>
          <w:szCs w:val="32"/>
        </w:rPr>
        <w:t>XX</w:t>
      </w:r>
      <w:r>
        <w:rPr>
          <w:rFonts w:hint="default" w:ascii="Times New Roman" w:hAnsi="Times New Roman" w:eastAsia="方正仿宋简体" w:cs="Times New Roman"/>
          <w:color w:val="000000"/>
          <w:sz w:val="32"/>
          <w:szCs w:val="32"/>
        </w:rPr>
        <w:t>日</w:t>
      </w:r>
      <w:r>
        <w:rPr>
          <w:rFonts w:hint="default" w:ascii="Times New Roman" w:hAnsi="Times New Roman" w:eastAsia="方正仿宋简体" w:cs="Times New Roman"/>
          <w:color w:val="000000"/>
          <w:sz w:val="32"/>
          <w:szCs w:val="32"/>
          <w:lang w:eastAsia="zh-CN"/>
        </w:rPr>
        <w:t>—</w:t>
      </w:r>
      <w:r>
        <w:rPr>
          <w:rFonts w:hint="default" w:ascii="Times New Roman" w:hAnsi="Times New Roman" w:eastAsia="方正仿宋简体" w:cs="Times New Roman"/>
          <w:sz w:val="32"/>
          <w:szCs w:val="32"/>
        </w:rPr>
        <w:t>XXXX</w:t>
      </w:r>
      <w:r>
        <w:rPr>
          <w:rFonts w:hint="default" w:ascii="Times New Roman" w:hAnsi="Times New Roman" w:eastAsia="方正仿宋简体" w:cs="Times New Roman"/>
          <w:color w:val="000000"/>
          <w:sz w:val="32"/>
          <w:szCs w:val="32"/>
        </w:rPr>
        <w:t>年</w:t>
      </w:r>
      <w:r>
        <w:rPr>
          <w:rFonts w:hint="default" w:ascii="Times New Roman" w:hAnsi="Times New Roman" w:eastAsia="方正仿宋简体" w:cs="Times New Roman"/>
          <w:sz w:val="32"/>
          <w:szCs w:val="32"/>
        </w:rPr>
        <w:t>XX</w:t>
      </w:r>
      <w:r>
        <w:rPr>
          <w:rFonts w:hint="default" w:ascii="Times New Roman" w:hAnsi="Times New Roman" w:eastAsia="方正仿宋简体" w:cs="Times New Roman"/>
          <w:color w:val="000000"/>
          <w:sz w:val="32"/>
          <w:szCs w:val="32"/>
        </w:rPr>
        <w:t>月</w:t>
      </w:r>
      <w:r>
        <w:rPr>
          <w:rFonts w:hint="default" w:ascii="Times New Roman" w:hAnsi="Times New Roman" w:eastAsia="方正仿宋简体" w:cs="Times New Roman"/>
          <w:sz w:val="32"/>
          <w:szCs w:val="32"/>
        </w:rPr>
        <w:t>XX</w:t>
      </w:r>
      <w:r>
        <w:rPr>
          <w:rFonts w:hint="default" w:ascii="Times New Roman" w:hAnsi="Times New Roman" w:eastAsia="方正仿宋简体" w:cs="Times New Roman"/>
          <w:color w:val="000000"/>
          <w:sz w:val="32"/>
          <w:szCs w:val="32"/>
        </w:rPr>
        <w:t>日</w:t>
      </w:r>
      <w:r>
        <w:rPr>
          <w:rFonts w:hint="default" w:ascii="Times New Roman" w:hAnsi="Times New Roman" w:eastAsia="方正仿宋简体" w:cs="Times New Roman"/>
          <w:color w:val="000000"/>
          <w:sz w:val="32"/>
          <w:szCs w:val="32"/>
          <w:lang w:eastAsia="zh-CN"/>
        </w:rPr>
        <w:t>（</w:t>
      </w:r>
      <w:r>
        <w:rPr>
          <w:rFonts w:hint="default" w:ascii="Times New Roman" w:hAnsi="Times New Roman" w:eastAsia="方正仿宋简体" w:cs="Times New Roman"/>
          <w:color w:val="000000"/>
          <w:sz w:val="32"/>
          <w:szCs w:val="32"/>
        </w:rPr>
        <w:t>共5个工作日</w:t>
      </w:r>
      <w:r>
        <w:rPr>
          <w:rFonts w:hint="default" w:ascii="Times New Roman" w:hAnsi="Times New Roman" w:eastAsia="方正仿宋简体" w:cs="Times New Roman"/>
          <w:color w:val="000000"/>
          <w:sz w:val="32"/>
          <w:szCs w:val="32"/>
          <w:lang w:eastAsia="zh-CN"/>
        </w:rPr>
        <w:t>）</w:t>
      </w:r>
      <w:r>
        <w:rPr>
          <w:rFonts w:hint="default" w:ascii="Times New Roman" w:hAnsi="Times New Roman" w:eastAsia="方正仿宋简体" w:cs="Times New Roman"/>
          <w:color w:val="000000"/>
          <w:sz w:val="32"/>
          <w:szCs w:val="32"/>
        </w:rPr>
        <w:t>。</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在公示期间，如有不同意见请向</w:t>
      </w:r>
      <w:r>
        <w:rPr>
          <w:rFonts w:hint="default" w:ascii="Times New Roman" w:hAnsi="Times New Roman" w:eastAsia="方正仿宋简体" w:cs="Times New Roman"/>
          <w:color w:val="000000"/>
          <w:sz w:val="32"/>
          <w:szCs w:val="32"/>
        </w:rPr>
        <w:t>XX团场退役军人服务站</w:t>
      </w:r>
      <w:r>
        <w:rPr>
          <w:rFonts w:hint="default" w:ascii="Times New Roman" w:hAnsi="Times New Roman" w:eastAsia="方正仿宋简体" w:cs="Times New Roman"/>
          <w:sz w:val="32"/>
          <w:szCs w:val="32"/>
        </w:rPr>
        <w:t>或</w:t>
      </w:r>
      <w:r>
        <w:rPr>
          <w:rFonts w:hint="default" w:ascii="Times New Roman" w:hAnsi="Times New Roman" w:eastAsia="方正仿宋简体" w:cs="Times New Roman"/>
          <w:sz w:val="32"/>
          <w:szCs w:val="32"/>
          <w:lang w:eastAsia="zh-CN"/>
        </w:rPr>
        <w:t>师市</w:t>
      </w:r>
      <w:r>
        <w:rPr>
          <w:rFonts w:hint="default" w:ascii="Times New Roman" w:hAnsi="Times New Roman" w:eastAsia="方正仿宋简体" w:cs="Times New Roman"/>
          <w:sz w:val="32"/>
          <w:szCs w:val="32"/>
        </w:rPr>
        <w:t>退役军人事务局反映。</w:t>
      </w:r>
      <w:r>
        <w:rPr>
          <w:rFonts w:hint="default" w:ascii="Times New Roman" w:hAnsi="Times New Roman" w:eastAsia="方正仿宋简体" w:cs="Times New Roman"/>
          <w:sz w:val="32"/>
          <w:szCs w:val="32"/>
          <w:lang w:val="en-US" w:eastAsia="zh-CN"/>
        </w:rPr>
        <w:t>反映形式为电话、电子邮件。以单位名义反映情况的材料需要加盖单位公章，以个人名义反映情况的材料应署实名，并提供联系电话，</w:t>
      </w:r>
      <w:r>
        <w:rPr>
          <w:rFonts w:hint="default" w:ascii="Times New Roman" w:hAnsi="Times New Roman" w:eastAsia="方正仿宋简体" w:cs="Times New Roman"/>
          <w:color w:val="000000"/>
          <w:sz w:val="32"/>
          <w:szCs w:val="32"/>
        </w:rPr>
        <w:t>XX团场退役军人服务站</w:t>
      </w:r>
      <w:r>
        <w:rPr>
          <w:rFonts w:hint="default" w:ascii="Times New Roman" w:hAnsi="Times New Roman" w:eastAsia="方正仿宋简体" w:cs="Times New Roman"/>
          <w:color w:val="000000"/>
          <w:sz w:val="32"/>
          <w:szCs w:val="32"/>
          <w:lang w:eastAsia="zh-CN"/>
        </w:rPr>
        <w:t>、</w:t>
      </w:r>
      <w:r>
        <w:rPr>
          <w:rFonts w:hint="default" w:ascii="Times New Roman" w:hAnsi="Times New Roman" w:eastAsia="方正仿宋简体" w:cs="Times New Roman"/>
          <w:sz w:val="32"/>
          <w:szCs w:val="32"/>
          <w:lang w:val="en-US" w:eastAsia="zh-CN"/>
        </w:rPr>
        <w:t>师市退役军人事务局将严格遵守保密纪律保护举报人的隐私。</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color w:val="000000"/>
          <w:sz w:val="32"/>
          <w:szCs w:val="32"/>
          <w:lang w:val="en-US" w:eastAsia="zh-CN"/>
        </w:rPr>
      </w:pPr>
      <w:r>
        <w:rPr>
          <w:rFonts w:hint="default" w:ascii="Times New Roman" w:hAnsi="Times New Roman" w:eastAsia="方正仿宋简体" w:cs="Times New Roman"/>
          <w:color w:val="000000"/>
          <w:sz w:val="32"/>
          <w:szCs w:val="32"/>
        </w:rPr>
        <w:t>XX团场退役军人服务站</w:t>
      </w:r>
      <w:r>
        <w:rPr>
          <w:rFonts w:hint="default" w:ascii="Times New Roman" w:hAnsi="Times New Roman" w:eastAsia="方正仿宋简体" w:cs="Times New Roman"/>
          <w:color w:val="000000"/>
          <w:sz w:val="32"/>
          <w:szCs w:val="32"/>
          <w:lang w:eastAsia="zh-CN"/>
        </w:rPr>
        <w:t>联系</w:t>
      </w:r>
      <w:r>
        <w:rPr>
          <w:rFonts w:hint="default" w:ascii="Times New Roman" w:hAnsi="Times New Roman" w:eastAsia="方正仿宋简体" w:cs="Times New Roman"/>
          <w:color w:val="000000"/>
          <w:sz w:val="32"/>
          <w:szCs w:val="32"/>
        </w:rPr>
        <w:t>电话：</w:t>
      </w:r>
      <w:r>
        <w:rPr>
          <w:rFonts w:hint="default" w:ascii="Times New Roman" w:hAnsi="Times New Roman" w:eastAsia="方正仿宋简体" w:cs="Times New Roman"/>
          <w:color w:val="000000"/>
          <w:sz w:val="32"/>
          <w:szCs w:val="32"/>
          <w:lang w:val="en-US" w:eastAsia="zh-CN"/>
        </w:rPr>
        <w:t>0902—</w:t>
      </w:r>
      <w:r>
        <w:rPr>
          <w:rFonts w:hint="default" w:ascii="Times New Roman" w:hAnsi="Times New Roman" w:eastAsia="方正仿宋简体" w:cs="Times New Roman"/>
          <w:sz w:val="32"/>
          <w:szCs w:val="32"/>
        </w:rPr>
        <w:t>XXXXXXX</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lang w:eastAsia="zh-CN"/>
        </w:rPr>
        <w:t>师市</w:t>
      </w:r>
      <w:r>
        <w:rPr>
          <w:rFonts w:hint="default" w:ascii="Times New Roman" w:hAnsi="Times New Roman" w:eastAsia="方正仿宋简体" w:cs="Times New Roman"/>
          <w:sz w:val="32"/>
          <w:szCs w:val="32"/>
        </w:rPr>
        <w:t>退役军人事务局</w:t>
      </w:r>
      <w:r>
        <w:rPr>
          <w:rFonts w:hint="default" w:ascii="Times New Roman" w:hAnsi="Times New Roman" w:eastAsia="方正仿宋简体" w:cs="Times New Roman"/>
          <w:sz w:val="32"/>
          <w:szCs w:val="32"/>
          <w:lang w:eastAsia="zh-CN"/>
        </w:rPr>
        <w:t>联系</w:t>
      </w:r>
      <w:r>
        <w:rPr>
          <w:rFonts w:hint="default" w:ascii="Times New Roman" w:hAnsi="Times New Roman" w:eastAsia="方正仿宋简体" w:cs="Times New Roman"/>
          <w:sz w:val="32"/>
          <w:szCs w:val="32"/>
        </w:rPr>
        <w:t>电话：0902—2565207</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b/>
          <w:color w:val="000000"/>
          <w:kern w:val="0"/>
          <w:sz w:val="32"/>
          <w:szCs w:val="32"/>
        </w:rPr>
      </w:pPr>
      <w:r>
        <w:rPr>
          <w:rFonts w:hint="default" w:ascii="Times New Roman" w:hAnsi="Times New Roman" w:eastAsia="方正仿宋简体" w:cs="Times New Roman"/>
          <w:sz w:val="32"/>
          <w:szCs w:val="32"/>
          <w:lang w:val="en-US" w:eastAsia="zh-CN"/>
        </w:rPr>
        <w:t>电子</w:t>
      </w:r>
      <w:r>
        <w:rPr>
          <w:rFonts w:hint="eastAsia" w:ascii="Times New Roman" w:hAnsi="Times New Roman" w:eastAsia="方正仿宋简体" w:cs="Times New Roman"/>
          <w:sz w:val="32"/>
          <w:szCs w:val="32"/>
          <w:lang w:val="en-US" w:eastAsia="zh-CN"/>
        </w:rPr>
        <w:t>邮箱</w:t>
      </w:r>
      <w:r>
        <w:rPr>
          <w:rFonts w:hint="default" w:ascii="Times New Roman" w:hAnsi="Times New Roman" w:eastAsia="方正仿宋简体" w:cs="Times New Roman"/>
          <w:sz w:val="32"/>
          <w:szCs w:val="32"/>
          <w:lang w:val="en-US" w:eastAsia="zh-CN"/>
        </w:rPr>
        <w:t>：</w:t>
      </w:r>
      <w:r>
        <w:rPr>
          <w:rFonts w:hint="eastAsia" w:ascii="Times New Roman" w:hAnsi="Times New Roman" w:eastAsia="方正仿宋简体" w:cs="Times New Roman"/>
          <w:sz w:val="32"/>
          <w:szCs w:val="32"/>
          <w:lang w:val="en-US" w:eastAsia="zh-CN"/>
        </w:rPr>
        <w:t>XXXXXX</w:t>
      </w:r>
      <w:r>
        <w:rPr>
          <w:rFonts w:hint="default" w:ascii="Times New Roman" w:hAnsi="Times New Roman" w:eastAsia="方正仿宋简体" w:cs="Times New Roman"/>
          <w:sz w:val="32"/>
          <w:szCs w:val="32"/>
          <w:lang w:val="en-US" w:eastAsia="zh-CN"/>
        </w:rPr>
        <w:t>@</w:t>
      </w:r>
      <w:r>
        <w:rPr>
          <w:rFonts w:hint="eastAsia" w:ascii="Times New Roman" w:hAnsi="Times New Roman" w:eastAsia="方正仿宋简体" w:cs="Times New Roman"/>
          <w:sz w:val="32"/>
          <w:szCs w:val="32"/>
          <w:lang w:val="en-US" w:eastAsia="zh-CN"/>
        </w:rPr>
        <w:t>XX</w:t>
      </w:r>
      <w:r>
        <w:rPr>
          <w:rFonts w:hint="default" w:ascii="Times New Roman" w:hAnsi="Times New Roman" w:eastAsia="方正仿宋简体" w:cs="Times New Roman"/>
          <w:sz w:val="32"/>
          <w:szCs w:val="32"/>
          <w:lang w:val="en-US" w:eastAsia="zh-CN"/>
        </w:rPr>
        <w:t>.com</w:t>
      </w:r>
    </w:p>
    <w:p>
      <w:pPr>
        <w:spacing w:line="560" w:lineRule="exact"/>
        <w:jc w:val="center"/>
        <w:rPr>
          <w:rFonts w:hint="default" w:ascii="Times New Roman" w:hAnsi="Times New Roman" w:eastAsia="方正仿宋简体" w:cs="Times New Roman"/>
          <w:b/>
          <w:color w:val="000000"/>
          <w:kern w:val="0"/>
          <w:sz w:val="32"/>
          <w:szCs w:val="32"/>
        </w:rPr>
      </w:pPr>
    </w:p>
    <w:p>
      <w:pPr>
        <w:spacing w:line="560" w:lineRule="exact"/>
        <w:jc w:val="center"/>
        <w:rPr>
          <w:rFonts w:hint="default" w:ascii="Times New Roman" w:hAnsi="Times New Roman" w:eastAsia="方正仿宋简体" w:cs="Times New Roman"/>
          <w:color w:val="000000"/>
          <w:sz w:val="32"/>
          <w:szCs w:val="32"/>
        </w:rPr>
      </w:pPr>
      <w:r>
        <w:rPr>
          <w:rFonts w:hint="default" w:ascii="Times New Roman" w:hAnsi="Times New Roman" w:eastAsia="方正仿宋简体" w:cs="Times New Roman"/>
          <w:color w:val="000000"/>
          <w:sz w:val="32"/>
          <w:szCs w:val="32"/>
        </w:rPr>
        <w:t xml:space="preserve">           </w:t>
      </w:r>
      <w:r>
        <w:rPr>
          <w:rFonts w:hint="default" w:ascii="Times New Roman" w:hAnsi="Times New Roman" w:eastAsia="方正仿宋简体" w:cs="Times New Roman"/>
          <w:color w:val="000000"/>
          <w:sz w:val="32"/>
          <w:szCs w:val="32"/>
          <w:lang w:val="en-US" w:eastAsia="zh-CN"/>
        </w:rPr>
        <w:t xml:space="preserve">      </w:t>
      </w:r>
      <w:r>
        <w:rPr>
          <w:rFonts w:hint="default" w:ascii="Times New Roman" w:hAnsi="Times New Roman" w:eastAsia="方正仿宋简体" w:cs="Times New Roman"/>
          <w:color w:val="000000"/>
          <w:sz w:val="32"/>
          <w:szCs w:val="32"/>
        </w:rPr>
        <w:t xml:space="preserve">   XX团场退役军人服务站                         </w:t>
      </w:r>
    </w:p>
    <w:p>
      <w:pPr>
        <w:spacing w:line="560" w:lineRule="exact"/>
        <w:jc w:val="center"/>
        <w:rPr>
          <w:rFonts w:hint="default" w:ascii="Times New Roman" w:hAnsi="Times New Roman" w:eastAsia="方正仿宋简体" w:cs="Times New Roman"/>
          <w:color w:val="000000"/>
          <w:sz w:val="32"/>
          <w:szCs w:val="32"/>
        </w:rPr>
      </w:pPr>
      <w:r>
        <w:rPr>
          <w:rFonts w:hint="default" w:ascii="Times New Roman" w:hAnsi="Times New Roman" w:eastAsia="方正仿宋简体" w:cs="Times New Roman"/>
          <w:color w:val="000000"/>
          <w:sz w:val="32"/>
          <w:szCs w:val="32"/>
        </w:rPr>
        <w:t xml:space="preserve">               </w:t>
      </w:r>
      <w:r>
        <w:rPr>
          <w:rFonts w:hint="default" w:ascii="Times New Roman" w:hAnsi="Times New Roman" w:eastAsia="方正仿宋简体" w:cs="Times New Roman"/>
          <w:color w:val="000000"/>
          <w:sz w:val="32"/>
          <w:szCs w:val="32"/>
          <w:lang w:val="en-US" w:eastAsia="zh-CN"/>
        </w:rPr>
        <w:t xml:space="preserve">         </w:t>
      </w:r>
      <w:r>
        <w:rPr>
          <w:rFonts w:hint="default" w:ascii="Times New Roman" w:hAnsi="Times New Roman" w:eastAsia="方正仿宋简体" w:cs="Times New Roman"/>
          <w:color w:val="000000"/>
          <w:sz w:val="32"/>
          <w:szCs w:val="32"/>
        </w:rPr>
        <w:t xml:space="preserve">  年 </w:t>
      </w:r>
      <w:r>
        <w:rPr>
          <w:rFonts w:hint="default" w:ascii="Times New Roman" w:hAnsi="Times New Roman" w:eastAsia="方正仿宋简体" w:cs="Times New Roman"/>
          <w:color w:val="000000"/>
          <w:sz w:val="32"/>
          <w:szCs w:val="32"/>
          <w:lang w:val="en-US" w:eastAsia="zh-CN"/>
        </w:rPr>
        <w:t xml:space="preserve"> </w:t>
      </w:r>
      <w:r>
        <w:rPr>
          <w:rFonts w:hint="default" w:ascii="Times New Roman" w:hAnsi="Times New Roman" w:eastAsia="方正仿宋简体" w:cs="Times New Roman"/>
          <w:color w:val="000000"/>
          <w:sz w:val="32"/>
          <w:szCs w:val="32"/>
        </w:rPr>
        <w:t xml:space="preserve"> 月  </w:t>
      </w:r>
      <w:r>
        <w:rPr>
          <w:rFonts w:hint="default" w:ascii="Times New Roman" w:hAnsi="Times New Roman" w:eastAsia="方正仿宋简体" w:cs="Times New Roman"/>
          <w:color w:val="000000"/>
          <w:sz w:val="32"/>
          <w:szCs w:val="32"/>
          <w:lang w:val="en-US" w:eastAsia="zh-CN"/>
        </w:rPr>
        <w:t xml:space="preserve"> </w:t>
      </w:r>
      <w:r>
        <w:rPr>
          <w:rFonts w:hint="default" w:ascii="Times New Roman" w:hAnsi="Times New Roman" w:eastAsia="方正仿宋简体" w:cs="Times New Roman"/>
          <w:color w:val="000000"/>
          <w:sz w:val="32"/>
          <w:szCs w:val="32"/>
        </w:rPr>
        <w:t>日</w:t>
      </w:r>
    </w:p>
    <w:sectPr>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Wingdings 2">
    <w:altName w:val="Wingdings"/>
    <w:panose1 w:val="05020102010507070707"/>
    <w:charset w:val="02"/>
    <w:family w:val="roman"/>
    <w:pitch w:val="default"/>
    <w:sig w:usb0="00000000" w:usb1="00000000" w:usb2="00000000" w:usb3="00000000" w:csb0="8000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楷体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clear" w:pos="8306"/>
      </w:tabs>
    </w:pPr>
    <w:r>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path/>
          <v:fill on="f" focussize="0,0"/>
          <v:stroke on="f" weight="0.5pt" joinstyle="miter"/>
          <v:imagedata o:title=""/>
          <o:lock v:ext="edit"/>
          <v:textbox inset="0mm,0mm,0mm,0mm" style="mso-fit-shape-to-text:t;">
            <w:txbxContent>
              <w:p>
                <w:pPr>
                  <w:pStyle w:val="3"/>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- 13 -</w:t>
                </w:r>
                <w:r>
                  <w:rPr>
                    <w:rFonts w:hint="eastAsia" w:asciiTheme="majorEastAsia" w:hAnsiTheme="majorEastAsia" w:eastAsiaTheme="majorEastAsia" w:cstheme="majorEastAsia"/>
                    <w:sz w:val="28"/>
                    <w:szCs w:val="28"/>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8E9D41"/>
    <w:multiLevelType w:val="singleLevel"/>
    <w:tmpl w:val="1C8E9D41"/>
    <w:lvl w:ilvl="0" w:tentative="0">
      <w:start w:val="1"/>
      <w:numFmt w:val="chineseCounting"/>
      <w:suff w:val="nothing"/>
      <w:lvlText w:val="%1、"/>
      <w:lvlJc w:val="left"/>
      <w:rPr>
        <w:rFonts w:hint="eastAsia"/>
      </w:rPr>
    </w:lvl>
  </w:abstractNum>
  <w:abstractNum w:abstractNumId="1">
    <w:nsid w:val="42CB4BE8"/>
    <w:multiLevelType w:val="singleLevel"/>
    <w:tmpl w:val="42CB4BE8"/>
    <w:lvl w:ilvl="0" w:tentative="0">
      <w:start w:val="8"/>
      <w:numFmt w:val="chineseCounting"/>
      <w:suff w:val="space"/>
      <w:lvlText w:val="第%1章"/>
      <w:lvlJc w:val="left"/>
      <w:rPr>
        <w:rFonts w:hint="eastAsia"/>
      </w:rPr>
    </w:lvl>
  </w:abstractNum>
  <w:abstractNum w:abstractNumId="2">
    <w:nsid w:val="48D62240"/>
    <w:multiLevelType w:val="singleLevel"/>
    <w:tmpl w:val="48D62240"/>
    <w:lvl w:ilvl="0" w:tentative="0">
      <w:start w:val="1"/>
      <w:numFmt w:val="chineseCounting"/>
      <w:suff w:val="space"/>
      <w:lvlText w:val="第%1章"/>
      <w:lvlJc w:val="left"/>
      <w:rPr>
        <w:rFonts w:hint="eastAsia"/>
      </w:rPr>
    </w:lvl>
  </w:abstractNum>
  <w:abstractNum w:abstractNumId="3">
    <w:nsid w:val="60FE5652"/>
    <w:multiLevelType w:val="singleLevel"/>
    <w:tmpl w:val="60FE5652"/>
    <w:lvl w:ilvl="0" w:tentative="0">
      <w:start w:val="2"/>
      <w:numFmt w:val="chineseCounting"/>
      <w:suff w:val="nothing"/>
      <w:lvlText w:val="（%1）"/>
      <w:lvlJc w:val="left"/>
      <w:rPr>
        <w:rFonts w:hint="eastAsia"/>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2"/>
  </w:compat>
  <w:rsids>
    <w:rsidRoot w:val="007C3849"/>
    <w:rsid w:val="00053901"/>
    <w:rsid w:val="000B2C5B"/>
    <w:rsid w:val="000E0AB3"/>
    <w:rsid w:val="001F552F"/>
    <w:rsid w:val="001F6550"/>
    <w:rsid w:val="002727AD"/>
    <w:rsid w:val="002A133F"/>
    <w:rsid w:val="00362E7A"/>
    <w:rsid w:val="00537A01"/>
    <w:rsid w:val="005F16F1"/>
    <w:rsid w:val="00612F7B"/>
    <w:rsid w:val="00645943"/>
    <w:rsid w:val="00645ED6"/>
    <w:rsid w:val="00696ED1"/>
    <w:rsid w:val="006D2F66"/>
    <w:rsid w:val="006F0BFD"/>
    <w:rsid w:val="00713D5B"/>
    <w:rsid w:val="007457CF"/>
    <w:rsid w:val="00772B4E"/>
    <w:rsid w:val="00793595"/>
    <w:rsid w:val="00797FC0"/>
    <w:rsid w:val="007B0286"/>
    <w:rsid w:val="007C3849"/>
    <w:rsid w:val="00864B5B"/>
    <w:rsid w:val="008B5170"/>
    <w:rsid w:val="008D77CA"/>
    <w:rsid w:val="009F5093"/>
    <w:rsid w:val="00A624D6"/>
    <w:rsid w:val="00A84A53"/>
    <w:rsid w:val="00C05EB8"/>
    <w:rsid w:val="00C1045C"/>
    <w:rsid w:val="00CA3031"/>
    <w:rsid w:val="00D309DC"/>
    <w:rsid w:val="00D427AB"/>
    <w:rsid w:val="00D7118D"/>
    <w:rsid w:val="00D85B8E"/>
    <w:rsid w:val="00D91364"/>
    <w:rsid w:val="00D96EFD"/>
    <w:rsid w:val="00EC4A3B"/>
    <w:rsid w:val="00ED2FCD"/>
    <w:rsid w:val="00F95357"/>
    <w:rsid w:val="0193535B"/>
    <w:rsid w:val="01E5685E"/>
    <w:rsid w:val="02C44E07"/>
    <w:rsid w:val="03236526"/>
    <w:rsid w:val="032F31E5"/>
    <w:rsid w:val="03744441"/>
    <w:rsid w:val="03955171"/>
    <w:rsid w:val="040F17CA"/>
    <w:rsid w:val="04380566"/>
    <w:rsid w:val="04C87CA2"/>
    <w:rsid w:val="04FB0E5F"/>
    <w:rsid w:val="05530D87"/>
    <w:rsid w:val="05911C4C"/>
    <w:rsid w:val="065D2E21"/>
    <w:rsid w:val="0708014E"/>
    <w:rsid w:val="072B5465"/>
    <w:rsid w:val="079E5581"/>
    <w:rsid w:val="08174119"/>
    <w:rsid w:val="081E340B"/>
    <w:rsid w:val="08720B1D"/>
    <w:rsid w:val="09423862"/>
    <w:rsid w:val="096B4892"/>
    <w:rsid w:val="09DF38E5"/>
    <w:rsid w:val="0A2A329D"/>
    <w:rsid w:val="0A5101F3"/>
    <w:rsid w:val="0A8343DB"/>
    <w:rsid w:val="0ABA4134"/>
    <w:rsid w:val="0B5220ED"/>
    <w:rsid w:val="0B8F5CD1"/>
    <w:rsid w:val="0C110145"/>
    <w:rsid w:val="0C9C474F"/>
    <w:rsid w:val="0CA41BED"/>
    <w:rsid w:val="0D8D47D3"/>
    <w:rsid w:val="0DA834C8"/>
    <w:rsid w:val="0DB23A53"/>
    <w:rsid w:val="0E7E0F86"/>
    <w:rsid w:val="0E827AE9"/>
    <w:rsid w:val="0E9A188B"/>
    <w:rsid w:val="0EA70CDA"/>
    <w:rsid w:val="0EBF6B2E"/>
    <w:rsid w:val="0F7763FC"/>
    <w:rsid w:val="0F855F33"/>
    <w:rsid w:val="0FC57D54"/>
    <w:rsid w:val="100926A6"/>
    <w:rsid w:val="1043190F"/>
    <w:rsid w:val="10446781"/>
    <w:rsid w:val="107A38D0"/>
    <w:rsid w:val="10EB13DC"/>
    <w:rsid w:val="1164103A"/>
    <w:rsid w:val="117E4F28"/>
    <w:rsid w:val="11C57B7B"/>
    <w:rsid w:val="11D6486B"/>
    <w:rsid w:val="121722FC"/>
    <w:rsid w:val="121756A5"/>
    <w:rsid w:val="125E6022"/>
    <w:rsid w:val="13371492"/>
    <w:rsid w:val="1351140A"/>
    <w:rsid w:val="13CA11B5"/>
    <w:rsid w:val="141E7BD5"/>
    <w:rsid w:val="14845847"/>
    <w:rsid w:val="14863D15"/>
    <w:rsid w:val="14CA7D93"/>
    <w:rsid w:val="14F80414"/>
    <w:rsid w:val="15366BB9"/>
    <w:rsid w:val="15A9632A"/>
    <w:rsid w:val="15D7708A"/>
    <w:rsid w:val="1605071A"/>
    <w:rsid w:val="16101B3D"/>
    <w:rsid w:val="162D17A7"/>
    <w:rsid w:val="16BE04A0"/>
    <w:rsid w:val="16DD0F48"/>
    <w:rsid w:val="171A0997"/>
    <w:rsid w:val="175D4037"/>
    <w:rsid w:val="17CE3B9F"/>
    <w:rsid w:val="17F97259"/>
    <w:rsid w:val="18492D78"/>
    <w:rsid w:val="18785F59"/>
    <w:rsid w:val="18A70EBE"/>
    <w:rsid w:val="18D911B5"/>
    <w:rsid w:val="19702778"/>
    <w:rsid w:val="19E772A1"/>
    <w:rsid w:val="1A1E7ECC"/>
    <w:rsid w:val="1A442972"/>
    <w:rsid w:val="1A996013"/>
    <w:rsid w:val="1AA9603E"/>
    <w:rsid w:val="1B8E7F29"/>
    <w:rsid w:val="1BB342D8"/>
    <w:rsid w:val="1C043FAF"/>
    <w:rsid w:val="1C645E3D"/>
    <w:rsid w:val="1C6562D4"/>
    <w:rsid w:val="1C987687"/>
    <w:rsid w:val="1CB14263"/>
    <w:rsid w:val="1CC02033"/>
    <w:rsid w:val="1CC8198F"/>
    <w:rsid w:val="1CF26598"/>
    <w:rsid w:val="1DDB6738"/>
    <w:rsid w:val="1E607964"/>
    <w:rsid w:val="1E735A3F"/>
    <w:rsid w:val="1E7D060C"/>
    <w:rsid w:val="1E817175"/>
    <w:rsid w:val="1EE41BEE"/>
    <w:rsid w:val="1F111F8C"/>
    <w:rsid w:val="1F5E4C82"/>
    <w:rsid w:val="1F8B0C3F"/>
    <w:rsid w:val="1FAD777F"/>
    <w:rsid w:val="205117A9"/>
    <w:rsid w:val="20653341"/>
    <w:rsid w:val="207356D4"/>
    <w:rsid w:val="209B2132"/>
    <w:rsid w:val="20C5718D"/>
    <w:rsid w:val="20EC2C57"/>
    <w:rsid w:val="218B0990"/>
    <w:rsid w:val="21954571"/>
    <w:rsid w:val="21A32F2A"/>
    <w:rsid w:val="21A54541"/>
    <w:rsid w:val="228E621C"/>
    <w:rsid w:val="22B2519C"/>
    <w:rsid w:val="235E672B"/>
    <w:rsid w:val="23987C8E"/>
    <w:rsid w:val="23C878A0"/>
    <w:rsid w:val="23C94D2C"/>
    <w:rsid w:val="259E6B2C"/>
    <w:rsid w:val="25A61D2E"/>
    <w:rsid w:val="25C506E5"/>
    <w:rsid w:val="25E267F1"/>
    <w:rsid w:val="25EC3EB4"/>
    <w:rsid w:val="26092677"/>
    <w:rsid w:val="2619391A"/>
    <w:rsid w:val="262F002C"/>
    <w:rsid w:val="264017B7"/>
    <w:rsid w:val="26902DA1"/>
    <w:rsid w:val="2692071C"/>
    <w:rsid w:val="26C61811"/>
    <w:rsid w:val="26F755C8"/>
    <w:rsid w:val="274B55CD"/>
    <w:rsid w:val="274E378F"/>
    <w:rsid w:val="27797EAF"/>
    <w:rsid w:val="27DB1BC9"/>
    <w:rsid w:val="2860087A"/>
    <w:rsid w:val="28FB63BD"/>
    <w:rsid w:val="2981275A"/>
    <w:rsid w:val="29A73723"/>
    <w:rsid w:val="29C408E1"/>
    <w:rsid w:val="29CD1328"/>
    <w:rsid w:val="29F861EA"/>
    <w:rsid w:val="2A87367D"/>
    <w:rsid w:val="2A8B24EA"/>
    <w:rsid w:val="2B6C6422"/>
    <w:rsid w:val="2BCE26B1"/>
    <w:rsid w:val="2C2C7C18"/>
    <w:rsid w:val="2C722583"/>
    <w:rsid w:val="2C796758"/>
    <w:rsid w:val="2CAA038C"/>
    <w:rsid w:val="2D642177"/>
    <w:rsid w:val="2D660C0F"/>
    <w:rsid w:val="2D69214D"/>
    <w:rsid w:val="2E2604B6"/>
    <w:rsid w:val="2E5E2221"/>
    <w:rsid w:val="2E823578"/>
    <w:rsid w:val="2EB63F5B"/>
    <w:rsid w:val="2F316444"/>
    <w:rsid w:val="2F373803"/>
    <w:rsid w:val="2F3B04AA"/>
    <w:rsid w:val="2F57680B"/>
    <w:rsid w:val="2FF436B4"/>
    <w:rsid w:val="304129A1"/>
    <w:rsid w:val="30C41FEF"/>
    <w:rsid w:val="31074F07"/>
    <w:rsid w:val="31104BC4"/>
    <w:rsid w:val="315B2769"/>
    <w:rsid w:val="3216646E"/>
    <w:rsid w:val="32336372"/>
    <w:rsid w:val="32477C92"/>
    <w:rsid w:val="32E22C3D"/>
    <w:rsid w:val="32EC747B"/>
    <w:rsid w:val="33050713"/>
    <w:rsid w:val="34136EF3"/>
    <w:rsid w:val="34FE40C3"/>
    <w:rsid w:val="351D39F9"/>
    <w:rsid w:val="35FC3952"/>
    <w:rsid w:val="35FE6F45"/>
    <w:rsid w:val="36572130"/>
    <w:rsid w:val="366A3A60"/>
    <w:rsid w:val="36754A7C"/>
    <w:rsid w:val="369E02C1"/>
    <w:rsid w:val="36A57373"/>
    <w:rsid w:val="37374101"/>
    <w:rsid w:val="377B3749"/>
    <w:rsid w:val="37F53EC6"/>
    <w:rsid w:val="38BD7E10"/>
    <w:rsid w:val="39695FB1"/>
    <w:rsid w:val="3A791DA4"/>
    <w:rsid w:val="3A7B4AD4"/>
    <w:rsid w:val="3AEE76A1"/>
    <w:rsid w:val="3BB9373B"/>
    <w:rsid w:val="3BFE4CB1"/>
    <w:rsid w:val="3C585E16"/>
    <w:rsid w:val="3C6C2759"/>
    <w:rsid w:val="3C6C279D"/>
    <w:rsid w:val="3C6D12CF"/>
    <w:rsid w:val="3CE91CDA"/>
    <w:rsid w:val="3D2F75AA"/>
    <w:rsid w:val="3D411829"/>
    <w:rsid w:val="3D8C04D6"/>
    <w:rsid w:val="3DA47D9E"/>
    <w:rsid w:val="3E0A43EF"/>
    <w:rsid w:val="3E441DCC"/>
    <w:rsid w:val="3E78726A"/>
    <w:rsid w:val="3F3618A4"/>
    <w:rsid w:val="3F4B3A54"/>
    <w:rsid w:val="3F7D1383"/>
    <w:rsid w:val="3F920291"/>
    <w:rsid w:val="400F5E72"/>
    <w:rsid w:val="4049370C"/>
    <w:rsid w:val="408542A4"/>
    <w:rsid w:val="40E73171"/>
    <w:rsid w:val="416C6F54"/>
    <w:rsid w:val="416F3032"/>
    <w:rsid w:val="41F878D1"/>
    <w:rsid w:val="41FA23DE"/>
    <w:rsid w:val="42EB6AF8"/>
    <w:rsid w:val="42FE34CA"/>
    <w:rsid w:val="43224DD8"/>
    <w:rsid w:val="43550875"/>
    <w:rsid w:val="43E07E70"/>
    <w:rsid w:val="43F83C32"/>
    <w:rsid w:val="44306FDC"/>
    <w:rsid w:val="444C0564"/>
    <w:rsid w:val="44674F4E"/>
    <w:rsid w:val="447253B1"/>
    <w:rsid w:val="44FA6212"/>
    <w:rsid w:val="450656AB"/>
    <w:rsid w:val="45A4787E"/>
    <w:rsid w:val="462931B2"/>
    <w:rsid w:val="465E3F42"/>
    <w:rsid w:val="47C373B7"/>
    <w:rsid w:val="47DD31DD"/>
    <w:rsid w:val="48071E19"/>
    <w:rsid w:val="48535B99"/>
    <w:rsid w:val="487D38F9"/>
    <w:rsid w:val="489842B9"/>
    <w:rsid w:val="48A7439C"/>
    <w:rsid w:val="48C32933"/>
    <w:rsid w:val="48D97C86"/>
    <w:rsid w:val="498D1441"/>
    <w:rsid w:val="49DB71AF"/>
    <w:rsid w:val="4A1E2AA3"/>
    <w:rsid w:val="4A701243"/>
    <w:rsid w:val="4A7D4E26"/>
    <w:rsid w:val="4AD95BB5"/>
    <w:rsid w:val="4B183016"/>
    <w:rsid w:val="4B266D2F"/>
    <w:rsid w:val="4BD90242"/>
    <w:rsid w:val="4C4669E0"/>
    <w:rsid w:val="4C7363F6"/>
    <w:rsid w:val="4CF65107"/>
    <w:rsid w:val="4D077ED1"/>
    <w:rsid w:val="4D450178"/>
    <w:rsid w:val="4D53658D"/>
    <w:rsid w:val="4D951B16"/>
    <w:rsid w:val="4DEA4C45"/>
    <w:rsid w:val="4E565A31"/>
    <w:rsid w:val="4E797274"/>
    <w:rsid w:val="4F264986"/>
    <w:rsid w:val="4F5A651E"/>
    <w:rsid w:val="4F6C698D"/>
    <w:rsid w:val="4FAE0999"/>
    <w:rsid w:val="4FB553B9"/>
    <w:rsid w:val="50185A2D"/>
    <w:rsid w:val="50774B8C"/>
    <w:rsid w:val="50883A1F"/>
    <w:rsid w:val="50CD5CAE"/>
    <w:rsid w:val="519C4B4C"/>
    <w:rsid w:val="51A92EC5"/>
    <w:rsid w:val="51DB0506"/>
    <w:rsid w:val="52A57534"/>
    <w:rsid w:val="52D02BC6"/>
    <w:rsid w:val="52FB77EB"/>
    <w:rsid w:val="5306658F"/>
    <w:rsid w:val="53364759"/>
    <w:rsid w:val="53997F61"/>
    <w:rsid w:val="545633DD"/>
    <w:rsid w:val="546652E4"/>
    <w:rsid w:val="54700608"/>
    <w:rsid w:val="54965900"/>
    <w:rsid w:val="54B1337D"/>
    <w:rsid w:val="54EF0FD8"/>
    <w:rsid w:val="55054833"/>
    <w:rsid w:val="553C24D0"/>
    <w:rsid w:val="554A799D"/>
    <w:rsid w:val="55573300"/>
    <w:rsid w:val="55D846B4"/>
    <w:rsid w:val="55E47D0E"/>
    <w:rsid w:val="55EF7EB1"/>
    <w:rsid w:val="56281148"/>
    <w:rsid w:val="564C6AEF"/>
    <w:rsid w:val="56695F9E"/>
    <w:rsid w:val="56B42014"/>
    <w:rsid w:val="570A3593"/>
    <w:rsid w:val="57A7582E"/>
    <w:rsid w:val="57C9157A"/>
    <w:rsid w:val="57CB0B01"/>
    <w:rsid w:val="57F066CC"/>
    <w:rsid w:val="59F108C5"/>
    <w:rsid w:val="5B7E3ACB"/>
    <w:rsid w:val="5B975BF8"/>
    <w:rsid w:val="5BA26B69"/>
    <w:rsid w:val="5BB06A9C"/>
    <w:rsid w:val="5BE67BE7"/>
    <w:rsid w:val="5C81570E"/>
    <w:rsid w:val="5D4C7558"/>
    <w:rsid w:val="5D792B9D"/>
    <w:rsid w:val="5E341CCD"/>
    <w:rsid w:val="5E512566"/>
    <w:rsid w:val="5E7341B9"/>
    <w:rsid w:val="5E7C082C"/>
    <w:rsid w:val="5EA85915"/>
    <w:rsid w:val="5F0132BD"/>
    <w:rsid w:val="5F5B0E44"/>
    <w:rsid w:val="5F9071BE"/>
    <w:rsid w:val="5FB50BED"/>
    <w:rsid w:val="5FB55C2E"/>
    <w:rsid w:val="6052369E"/>
    <w:rsid w:val="608F1AE1"/>
    <w:rsid w:val="60901239"/>
    <w:rsid w:val="609B2797"/>
    <w:rsid w:val="60A9723D"/>
    <w:rsid w:val="60BF7038"/>
    <w:rsid w:val="61466874"/>
    <w:rsid w:val="617B1864"/>
    <w:rsid w:val="61840CB7"/>
    <w:rsid w:val="619B1788"/>
    <w:rsid w:val="619B5217"/>
    <w:rsid w:val="627C3392"/>
    <w:rsid w:val="62B40B5B"/>
    <w:rsid w:val="62B518C6"/>
    <w:rsid w:val="63FA600A"/>
    <w:rsid w:val="64E15693"/>
    <w:rsid w:val="657F3831"/>
    <w:rsid w:val="659950F3"/>
    <w:rsid w:val="65AB1613"/>
    <w:rsid w:val="65F21D5A"/>
    <w:rsid w:val="65FA4A31"/>
    <w:rsid w:val="66260A88"/>
    <w:rsid w:val="66530A2B"/>
    <w:rsid w:val="66787D8A"/>
    <w:rsid w:val="66822E17"/>
    <w:rsid w:val="66917D70"/>
    <w:rsid w:val="66C1332E"/>
    <w:rsid w:val="670867AD"/>
    <w:rsid w:val="673123A1"/>
    <w:rsid w:val="67447062"/>
    <w:rsid w:val="67BD547B"/>
    <w:rsid w:val="67DA056B"/>
    <w:rsid w:val="68480CB1"/>
    <w:rsid w:val="696B1192"/>
    <w:rsid w:val="6A2530C3"/>
    <w:rsid w:val="6A45338B"/>
    <w:rsid w:val="6A5E4107"/>
    <w:rsid w:val="6A681FC1"/>
    <w:rsid w:val="6BC170EC"/>
    <w:rsid w:val="6BC2325B"/>
    <w:rsid w:val="6BC444B8"/>
    <w:rsid w:val="6BE86C3D"/>
    <w:rsid w:val="6C36472F"/>
    <w:rsid w:val="6C55246E"/>
    <w:rsid w:val="6CAC468E"/>
    <w:rsid w:val="6D425201"/>
    <w:rsid w:val="6DA236BF"/>
    <w:rsid w:val="6DE26FB9"/>
    <w:rsid w:val="6E606E25"/>
    <w:rsid w:val="6EA71D0E"/>
    <w:rsid w:val="6EDA2033"/>
    <w:rsid w:val="6F905DAA"/>
    <w:rsid w:val="6FB069D5"/>
    <w:rsid w:val="6FDC106C"/>
    <w:rsid w:val="709A419E"/>
    <w:rsid w:val="70A9257C"/>
    <w:rsid w:val="70B04384"/>
    <w:rsid w:val="71473B7F"/>
    <w:rsid w:val="71B26844"/>
    <w:rsid w:val="72176E6F"/>
    <w:rsid w:val="721F16E8"/>
    <w:rsid w:val="72567060"/>
    <w:rsid w:val="72BE1A7A"/>
    <w:rsid w:val="72D1562C"/>
    <w:rsid w:val="730131AD"/>
    <w:rsid w:val="731F202E"/>
    <w:rsid w:val="73351334"/>
    <w:rsid w:val="73C26B3C"/>
    <w:rsid w:val="73FE2E60"/>
    <w:rsid w:val="745C26D0"/>
    <w:rsid w:val="74792B5E"/>
    <w:rsid w:val="7486061C"/>
    <w:rsid w:val="75502FBB"/>
    <w:rsid w:val="756748E6"/>
    <w:rsid w:val="75912634"/>
    <w:rsid w:val="75C45561"/>
    <w:rsid w:val="76063079"/>
    <w:rsid w:val="761C2B90"/>
    <w:rsid w:val="76A93799"/>
    <w:rsid w:val="76EC6C03"/>
    <w:rsid w:val="77167E3C"/>
    <w:rsid w:val="774A4307"/>
    <w:rsid w:val="778111BC"/>
    <w:rsid w:val="77AC6DA6"/>
    <w:rsid w:val="78A128C6"/>
    <w:rsid w:val="79520769"/>
    <w:rsid w:val="7A5905D9"/>
    <w:rsid w:val="7ACF1825"/>
    <w:rsid w:val="7AF3263F"/>
    <w:rsid w:val="7B01470B"/>
    <w:rsid w:val="7B1609F1"/>
    <w:rsid w:val="7C1A7267"/>
    <w:rsid w:val="7C240903"/>
    <w:rsid w:val="7C795A0D"/>
    <w:rsid w:val="7C9376BD"/>
    <w:rsid w:val="7CDD52D4"/>
    <w:rsid w:val="7D846E6A"/>
    <w:rsid w:val="7DDE1E56"/>
    <w:rsid w:val="7E9539B1"/>
    <w:rsid w:val="7EC554DA"/>
    <w:rsid w:val="7ED64AD4"/>
    <w:rsid w:val="7EF873DB"/>
    <w:rsid w:val="7F2D256D"/>
    <w:rsid w:val="7F4A711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3"/>
    <w:qFormat/>
    <w:uiPriority w:val="0"/>
    <w:rPr>
      <w:sz w:val="18"/>
      <w:szCs w:val="18"/>
    </w:rPr>
  </w:style>
  <w:style w:type="paragraph" w:styleId="3">
    <w:name w:val="footer"/>
    <w:basedOn w:val="1"/>
    <w:link w:val="14"/>
    <w:qFormat/>
    <w:uiPriority w:val="99"/>
    <w:pPr>
      <w:tabs>
        <w:tab w:val="center" w:pos="4153"/>
        <w:tab w:val="right" w:pos="8306"/>
      </w:tabs>
      <w:snapToGrid w:val="0"/>
      <w:jc w:val="left"/>
    </w:pPr>
    <w:rPr>
      <w:sz w:val="18"/>
    </w:rPr>
  </w:style>
  <w:style w:type="paragraph" w:styleId="4">
    <w:name w:val="header"/>
    <w:basedOn w:val="1"/>
    <w:link w:val="17"/>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qFormat/>
    <w:uiPriority w:val="0"/>
    <w:pPr>
      <w:spacing w:beforeAutospacing="1" w:afterAutospacing="1"/>
      <w:jc w:val="left"/>
    </w:pPr>
    <w:rPr>
      <w:rFonts w:cs="Times New Roman"/>
      <w:kern w:val="0"/>
      <w:sz w:val="24"/>
    </w:rPr>
  </w:style>
  <w:style w:type="table" w:styleId="7">
    <w:name w:val="Table Grid"/>
    <w:basedOn w:val="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character" w:styleId="9">
    <w:name w:val="Strong"/>
    <w:basedOn w:val="8"/>
    <w:qFormat/>
    <w:uiPriority w:val="0"/>
    <w:rPr>
      <w:b/>
    </w:rPr>
  </w:style>
  <w:style w:type="character" w:customStyle="1" w:styleId="10">
    <w:name w:val="font11"/>
    <w:basedOn w:val="8"/>
    <w:qFormat/>
    <w:uiPriority w:val="0"/>
    <w:rPr>
      <w:rFonts w:ascii="Wingdings 2" w:hAnsi="Wingdings 2" w:eastAsia="Wingdings 2" w:cs="Wingdings 2"/>
      <w:color w:val="000000"/>
      <w:sz w:val="24"/>
      <w:szCs w:val="24"/>
      <w:u w:val="none"/>
    </w:rPr>
  </w:style>
  <w:style w:type="character" w:customStyle="1" w:styleId="11">
    <w:name w:val="font21"/>
    <w:basedOn w:val="8"/>
    <w:qFormat/>
    <w:uiPriority w:val="0"/>
    <w:rPr>
      <w:rFonts w:hint="eastAsia" w:ascii="仿宋_GB2312" w:eastAsia="仿宋_GB2312" w:cs="仿宋_GB2312"/>
      <w:color w:val="000000"/>
      <w:sz w:val="24"/>
      <w:szCs w:val="24"/>
      <w:u w:val="none"/>
    </w:rPr>
  </w:style>
  <w:style w:type="paragraph" w:styleId="12">
    <w:name w:val="List Paragraph"/>
    <w:basedOn w:val="1"/>
    <w:unhideWhenUsed/>
    <w:qFormat/>
    <w:uiPriority w:val="99"/>
    <w:pPr>
      <w:ind w:firstLine="420" w:firstLineChars="200"/>
    </w:pPr>
  </w:style>
  <w:style w:type="character" w:customStyle="1" w:styleId="13">
    <w:name w:val="批注框文本 Char"/>
    <w:basedOn w:val="8"/>
    <w:link w:val="2"/>
    <w:qFormat/>
    <w:uiPriority w:val="0"/>
    <w:rPr>
      <w:rFonts w:asciiTheme="minorHAnsi" w:hAnsiTheme="minorHAnsi" w:eastAsiaTheme="minorEastAsia" w:cstheme="minorBidi"/>
      <w:kern w:val="2"/>
      <w:sz w:val="18"/>
      <w:szCs w:val="18"/>
    </w:rPr>
  </w:style>
  <w:style w:type="character" w:customStyle="1" w:styleId="14">
    <w:name w:val="页脚 Char"/>
    <w:basedOn w:val="8"/>
    <w:link w:val="3"/>
    <w:qFormat/>
    <w:uiPriority w:val="99"/>
    <w:rPr>
      <w:rFonts w:asciiTheme="minorHAnsi" w:hAnsiTheme="minorHAnsi" w:eastAsiaTheme="minorEastAsia" w:cstheme="minorBidi"/>
      <w:kern w:val="2"/>
      <w:sz w:val="18"/>
      <w:szCs w:val="24"/>
    </w:rPr>
  </w:style>
  <w:style w:type="paragraph" w:styleId="15">
    <w:name w:val="No Spacing"/>
    <w:link w:val="16"/>
    <w:qFormat/>
    <w:uiPriority w:val="1"/>
    <w:rPr>
      <w:rFonts w:asciiTheme="minorHAnsi" w:hAnsiTheme="minorHAnsi" w:eastAsiaTheme="minorEastAsia" w:cstheme="minorBidi"/>
      <w:sz w:val="22"/>
      <w:szCs w:val="22"/>
      <w:lang w:val="en-US" w:eastAsia="zh-CN" w:bidi="ar-SA"/>
    </w:rPr>
  </w:style>
  <w:style w:type="character" w:customStyle="1" w:styleId="16">
    <w:name w:val="无间隔 Char"/>
    <w:basedOn w:val="8"/>
    <w:link w:val="15"/>
    <w:qFormat/>
    <w:uiPriority w:val="1"/>
    <w:rPr>
      <w:rFonts w:asciiTheme="minorHAnsi" w:hAnsiTheme="minorHAnsi" w:eastAsiaTheme="minorEastAsia" w:cstheme="minorBidi"/>
      <w:sz w:val="22"/>
      <w:szCs w:val="22"/>
    </w:rPr>
  </w:style>
  <w:style w:type="character" w:customStyle="1" w:styleId="17">
    <w:name w:val="页眉 Char"/>
    <w:basedOn w:val="8"/>
    <w:link w:val="4"/>
    <w:qFormat/>
    <w:uiPriority w:val="99"/>
    <w:rPr>
      <w:rFonts w:asciiTheme="minorHAnsi" w:hAnsiTheme="minorHAnsi" w:eastAsiaTheme="minorEastAsia" w:cstheme="minorBidi"/>
      <w:kern w:val="2"/>
      <w:sz w:val="18"/>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824</Words>
  <Characters>4703</Characters>
  <Lines>39</Lines>
  <Paragraphs>11</Paragraphs>
  <TotalTime>45</TotalTime>
  <ScaleCrop>false</ScaleCrop>
  <LinksUpToDate>false</LinksUpToDate>
  <CharactersWithSpaces>5516</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2020-06-08T10:35:00Z</dcterms:created>
  <dc:creator>Administrator</dc:creator>
  <cp:lastModifiedBy>X</cp:lastModifiedBy>
  <cp:lastPrinted>2021-08-18T03:24:00Z</cp:lastPrinted>
  <dcterms:modified xsi:type="dcterms:W3CDTF">2025-11-10T02:59:30Z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